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3251" w14:textId="77777777" w:rsidR="00C31A88" w:rsidRDefault="00C31A88" w:rsidP="009261B3">
      <w:pPr>
        <w:pStyle w:val="Heading1"/>
      </w:pPr>
      <w:r w:rsidRPr="00C31A88">
        <w:t>Know your rights: I want to change my treating team</w:t>
      </w:r>
    </w:p>
    <w:p w14:paraId="10E112FF" w14:textId="00EBBA85" w:rsidR="0027580B" w:rsidRPr="0027580B" w:rsidRDefault="00C92A49" w:rsidP="0007275B">
      <w:pPr>
        <w:rPr>
          <w:b/>
          <w:bCs/>
        </w:rPr>
      </w:pPr>
      <w:r>
        <w:rPr>
          <w:b/>
          <w:bCs/>
        </w:rPr>
        <w:t>May</w:t>
      </w:r>
      <w:r w:rsidR="0027580B">
        <w:rPr>
          <w:b/>
          <w:bCs/>
        </w:rPr>
        <w:t xml:space="preserve"> 2025</w:t>
      </w:r>
    </w:p>
    <w:p w14:paraId="6715AD43" w14:textId="67750F83" w:rsidR="00D978E4" w:rsidRPr="0007275B" w:rsidRDefault="00D978E4" w:rsidP="0007275B">
      <w:r w:rsidRPr="0007275B">
        <w:t xml:space="preserve">Receiving compulsory mental health treatment can be lonely and distressing. Sometimes it feels like you have no say in what happens to you. </w:t>
      </w:r>
    </w:p>
    <w:p w14:paraId="45A4DBE7" w14:textId="77777777" w:rsidR="00D978E4" w:rsidRPr="0007275B" w:rsidRDefault="00D978E4" w:rsidP="0007275B">
      <w:r w:rsidRPr="0007275B">
        <w:t xml:space="preserve">Independent Mental Health Advocacy (IMHA) is a non-legal advocacy service that supports you to understand and exercise your rights. This factsheet is designed to tell you about your rights under the Victorian </w:t>
      </w:r>
      <w:r w:rsidRPr="0007275B">
        <w:rPr>
          <w:i/>
          <w:iCs/>
        </w:rPr>
        <w:t>Mental Health and Wellbeing Act 2022</w:t>
      </w:r>
      <w:r w:rsidRPr="0007275B">
        <w:t xml:space="preserve"> (the law) and help you discuss changing your treating team. </w:t>
      </w:r>
    </w:p>
    <w:p w14:paraId="6095015C" w14:textId="77777777" w:rsidR="00D978E4" w:rsidRDefault="00D978E4" w:rsidP="009261B3">
      <w:pPr>
        <w:pStyle w:val="Heading2"/>
        <w:rPr>
          <w:lang w:val="en-US"/>
        </w:rPr>
      </w:pPr>
      <w:r>
        <w:rPr>
          <w:lang w:val="en-US"/>
        </w:rPr>
        <w:t>Why would I want to change my treating team?</w:t>
      </w:r>
    </w:p>
    <w:p w14:paraId="4F621B76" w14:textId="77777777" w:rsidR="00D978E4" w:rsidRPr="0033160E" w:rsidRDefault="00D978E4" w:rsidP="0033160E">
      <w:r w:rsidRPr="0033160E">
        <w:t>Many people have supportive relationships with their treating team. However, some people consider making changes because:</w:t>
      </w:r>
    </w:p>
    <w:p w14:paraId="01C44D12" w14:textId="46C71110" w:rsidR="00D978E4" w:rsidRPr="0033160E" w:rsidRDefault="00A01EB1" w:rsidP="00F83F78">
      <w:pPr>
        <w:pStyle w:val="ListBullet"/>
      </w:pPr>
      <w:r>
        <w:rPr>
          <w:b/>
          <w:bCs/>
        </w:rPr>
        <w:t>g</w:t>
      </w:r>
      <w:r w:rsidR="00D978E4" w:rsidRPr="0033160E">
        <w:rPr>
          <w:b/>
          <w:bCs/>
        </w:rPr>
        <w:t>ender</w:t>
      </w:r>
      <w:r w:rsidR="00D978E4" w:rsidRPr="0033160E">
        <w:t xml:space="preserve"> – you may prefer or feel more comfortable with someone from a specific gender</w:t>
      </w:r>
    </w:p>
    <w:p w14:paraId="62CD5ECA" w14:textId="1226A479" w:rsidR="00D978E4" w:rsidRPr="0033160E" w:rsidRDefault="00A01EB1" w:rsidP="00F83F78">
      <w:pPr>
        <w:pStyle w:val="ListBullet"/>
      </w:pPr>
      <w:r>
        <w:rPr>
          <w:b/>
          <w:bCs/>
        </w:rPr>
        <w:t>c</w:t>
      </w:r>
      <w:r w:rsidR="00D978E4" w:rsidRPr="0033160E">
        <w:rPr>
          <w:b/>
          <w:bCs/>
        </w:rPr>
        <w:t xml:space="preserve">ommunication </w:t>
      </w:r>
      <w:r>
        <w:rPr>
          <w:b/>
          <w:bCs/>
        </w:rPr>
        <w:t>and</w:t>
      </w:r>
      <w:r w:rsidR="00D978E4" w:rsidRPr="0033160E">
        <w:rPr>
          <w:b/>
          <w:bCs/>
        </w:rPr>
        <w:t xml:space="preserve"> personality </w:t>
      </w:r>
      <w:r w:rsidR="00D978E4" w:rsidRPr="0033160E">
        <w:t>– you may have communication or personality issues with a staff member that you have not been able to resolve</w:t>
      </w:r>
    </w:p>
    <w:p w14:paraId="7BBA4E83" w14:textId="367080B7" w:rsidR="00D978E4" w:rsidRPr="0033160E" w:rsidRDefault="00A01EB1" w:rsidP="00F83F78">
      <w:pPr>
        <w:pStyle w:val="ListBullet"/>
      </w:pPr>
      <w:r>
        <w:rPr>
          <w:b/>
          <w:bCs/>
        </w:rPr>
        <w:t>t</w:t>
      </w:r>
      <w:r w:rsidR="00D978E4" w:rsidRPr="0033160E">
        <w:rPr>
          <w:b/>
          <w:bCs/>
        </w:rPr>
        <w:t>herapeutic relationship</w:t>
      </w:r>
      <w:r w:rsidR="00D978E4" w:rsidRPr="0033160E">
        <w:t xml:space="preserve"> – you may have had negative experiences with a staff member, and may have a better therapeutic relationship with another staff member</w:t>
      </w:r>
    </w:p>
    <w:p w14:paraId="3562F459" w14:textId="533E2538" w:rsidR="00D978E4" w:rsidRPr="0033160E" w:rsidRDefault="00A01EB1" w:rsidP="00F83F78">
      <w:pPr>
        <w:pStyle w:val="ListBullet"/>
      </w:pPr>
      <w:r>
        <w:rPr>
          <w:b/>
          <w:bCs/>
        </w:rPr>
        <w:t>c</w:t>
      </w:r>
      <w:r w:rsidR="00D978E4" w:rsidRPr="0033160E">
        <w:rPr>
          <w:b/>
          <w:bCs/>
        </w:rPr>
        <w:t xml:space="preserve">linical opinion </w:t>
      </w:r>
      <w:r w:rsidR="00D978E4" w:rsidRPr="0033160E">
        <w:t>– you may disagree with a staff member’s “clinical opinion”, or decisions they have made about your treatment</w:t>
      </w:r>
    </w:p>
    <w:p w14:paraId="3044BE71" w14:textId="3AC69149" w:rsidR="00D978E4" w:rsidRPr="0033160E" w:rsidRDefault="00A01EB1" w:rsidP="00F83F78">
      <w:pPr>
        <w:pStyle w:val="ListBullet"/>
      </w:pPr>
      <w:r>
        <w:rPr>
          <w:b/>
          <w:bCs/>
        </w:rPr>
        <w:t>y</w:t>
      </w:r>
      <w:r w:rsidR="00D978E4" w:rsidRPr="0033160E">
        <w:rPr>
          <w:b/>
          <w:bCs/>
        </w:rPr>
        <w:t xml:space="preserve">our rights </w:t>
      </w:r>
      <w:r w:rsidR="00D978E4" w:rsidRPr="0033160E">
        <w:t>– you may decide that a staff member is not respecting your rights and that this will not change.</w:t>
      </w:r>
    </w:p>
    <w:p w14:paraId="1E5D33A1" w14:textId="5020A99D" w:rsidR="00D06C50" w:rsidRPr="00D06C50" w:rsidRDefault="00D06C50" w:rsidP="00E069AD">
      <w:pPr>
        <w:pStyle w:val="shadedboxnoitalic"/>
        <w:spacing w:line="240" w:lineRule="auto"/>
        <w:rPr>
          <w:rFonts w:cs="Arial"/>
          <w:b/>
          <w:bCs/>
          <w:color w:val="C63C1B"/>
          <w:sz w:val="28"/>
          <w:szCs w:val="28"/>
          <w:lang w:eastAsia="en-AU"/>
        </w:rPr>
      </w:pPr>
      <w:r w:rsidRPr="00D06C50">
        <w:rPr>
          <w:rFonts w:cs="Arial"/>
          <w:b/>
          <w:bCs/>
          <w:color w:val="C63C1B"/>
          <w:sz w:val="28"/>
          <w:szCs w:val="28"/>
          <w:lang w:eastAsia="en-AU"/>
        </w:rPr>
        <w:t xml:space="preserve">Who is my </w:t>
      </w:r>
      <w:r w:rsidR="00C91BA7">
        <w:rPr>
          <w:rFonts w:cs="Arial"/>
          <w:b/>
          <w:bCs/>
          <w:color w:val="C63C1B"/>
          <w:sz w:val="28"/>
          <w:szCs w:val="28"/>
          <w:lang w:eastAsia="en-AU"/>
        </w:rPr>
        <w:t>’</w:t>
      </w:r>
      <w:r w:rsidRPr="00D06C50">
        <w:rPr>
          <w:rFonts w:cs="Arial"/>
          <w:b/>
          <w:bCs/>
          <w:color w:val="C63C1B"/>
          <w:sz w:val="28"/>
          <w:szCs w:val="28"/>
          <w:lang w:eastAsia="en-AU"/>
        </w:rPr>
        <w:t>treating team</w:t>
      </w:r>
      <w:r w:rsidR="00C91BA7">
        <w:rPr>
          <w:rFonts w:cs="Arial"/>
          <w:b/>
          <w:bCs/>
          <w:color w:val="C63C1B"/>
          <w:sz w:val="28"/>
          <w:szCs w:val="28"/>
          <w:lang w:eastAsia="en-AU"/>
        </w:rPr>
        <w:t>’</w:t>
      </w:r>
      <w:r w:rsidRPr="00D06C50">
        <w:rPr>
          <w:rFonts w:cs="Arial"/>
          <w:b/>
          <w:bCs/>
          <w:color w:val="C63C1B"/>
          <w:sz w:val="28"/>
          <w:szCs w:val="28"/>
          <w:lang w:eastAsia="en-AU"/>
        </w:rPr>
        <w:t>?</w:t>
      </w:r>
    </w:p>
    <w:p w14:paraId="7892629B" w14:textId="035B0422" w:rsidR="00D06C50" w:rsidRPr="00D06C50" w:rsidRDefault="00D06C50" w:rsidP="00E069AD">
      <w:pPr>
        <w:pStyle w:val="shadedboxnoitalic"/>
        <w:spacing w:line="240" w:lineRule="auto"/>
      </w:pPr>
      <w:r w:rsidRPr="00D06C50">
        <w:t xml:space="preserve">Many people call the following mental health staff the </w:t>
      </w:r>
      <w:r w:rsidR="00E92A01">
        <w:t>’</w:t>
      </w:r>
      <w:r w:rsidRPr="00D06C50">
        <w:t>treating team</w:t>
      </w:r>
      <w:r w:rsidR="00E92A01">
        <w:t>’</w:t>
      </w:r>
      <w:r w:rsidRPr="00D06C50">
        <w:t>:</w:t>
      </w:r>
    </w:p>
    <w:p w14:paraId="22DDBA37" w14:textId="120BE905" w:rsidR="00D06C50" w:rsidRPr="00D06C50" w:rsidRDefault="00D15016" w:rsidP="00E069AD">
      <w:pPr>
        <w:pStyle w:val="shadedboxnoitalic"/>
        <w:numPr>
          <w:ilvl w:val="0"/>
          <w:numId w:val="11"/>
        </w:numPr>
        <w:spacing w:line="240" w:lineRule="auto"/>
        <w:ind w:left="360"/>
      </w:pPr>
      <w:r>
        <w:t>p</w:t>
      </w:r>
      <w:r w:rsidR="00D06C50" w:rsidRPr="00D06C50">
        <w:t>sychiatrists</w:t>
      </w:r>
    </w:p>
    <w:p w14:paraId="2F3D84A8" w14:textId="3B4F0836" w:rsidR="00D06C50" w:rsidRPr="00D06C50" w:rsidRDefault="00D15016" w:rsidP="00E069AD">
      <w:pPr>
        <w:pStyle w:val="shadedboxnoitalic"/>
        <w:numPr>
          <w:ilvl w:val="0"/>
          <w:numId w:val="11"/>
        </w:numPr>
        <w:spacing w:line="240" w:lineRule="auto"/>
        <w:ind w:left="360"/>
      </w:pPr>
      <w:r>
        <w:t>n</w:t>
      </w:r>
      <w:r w:rsidR="00D06C50" w:rsidRPr="00D06C50">
        <w:t>urses</w:t>
      </w:r>
    </w:p>
    <w:p w14:paraId="6616EF1B" w14:textId="6FD12B09" w:rsidR="00D06C50" w:rsidRPr="00D06C50" w:rsidRDefault="00D15016" w:rsidP="00E069AD">
      <w:pPr>
        <w:pStyle w:val="shadedboxnoitalic"/>
        <w:numPr>
          <w:ilvl w:val="0"/>
          <w:numId w:val="11"/>
        </w:numPr>
        <w:spacing w:line="240" w:lineRule="auto"/>
        <w:ind w:left="360"/>
      </w:pPr>
      <w:r>
        <w:t>s</w:t>
      </w:r>
      <w:r w:rsidR="00D06C50" w:rsidRPr="00D06C50">
        <w:t>ocial workers</w:t>
      </w:r>
    </w:p>
    <w:p w14:paraId="18DFC2FE" w14:textId="47DDF938" w:rsidR="00D06C50" w:rsidRPr="00D06C50" w:rsidRDefault="00D15016" w:rsidP="00E069AD">
      <w:pPr>
        <w:pStyle w:val="shadedboxnoitalic"/>
        <w:numPr>
          <w:ilvl w:val="0"/>
          <w:numId w:val="11"/>
        </w:numPr>
        <w:spacing w:line="240" w:lineRule="auto"/>
        <w:ind w:left="360"/>
      </w:pPr>
      <w:r>
        <w:t>o</w:t>
      </w:r>
      <w:r w:rsidR="00D06C50" w:rsidRPr="00D06C50">
        <w:t>ccupational therapists</w:t>
      </w:r>
    </w:p>
    <w:p w14:paraId="5B483821" w14:textId="2CB593EA" w:rsidR="00D06C50" w:rsidRPr="00D06C50" w:rsidRDefault="00D15016" w:rsidP="00E069AD">
      <w:pPr>
        <w:pStyle w:val="shadedboxnoitalic"/>
        <w:numPr>
          <w:ilvl w:val="0"/>
          <w:numId w:val="11"/>
        </w:numPr>
        <w:spacing w:line="240" w:lineRule="auto"/>
        <w:ind w:left="360"/>
      </w:pPr>
      <w:r>
        <w:t>p</w:t>
      </w:r>
      <w:r w:rsidR="00D06C50" w:rsidRPr="00D06C50">
        <w:t>sychologists</w:t>
      </w:r>
    </w:p>
    <w:p w14:paraId="7C9E2A1E" w14:textId="1AE357F2" w:rsidR="00D06C50" w:rsidRPr="00D06C50" w:rsidRDefault="00D15016" w:rsidP="00E069AD">
      <w:pPr>
        <w:pStyle w:val="shadedboxnoitalic"/>
        <w:numPr>
          <w:ilvl w:val="0"/>
          <w:numId w:val="11"/>
        </w:numPr>
        <w:spacing w:line="240" w:lineRule="auto"/>
        <w:ind w:left="360"/>
      </w:pPr>
      <w:r>
        <w:t>p</w:t>
      </w:r>
      <w:r w:rsidR="00D06C50" w:rsidRPr="00D06C50">
        <w:t>eer workers</w:t>
      </w:r>
      <w:r>
        <w:t>.</w:t>
      </w:r>
    </w:p>
    <w:p w14:paraId="584AD329" w14:textId="77777777" w:rsidR="00D978E4" w:rsidRDefault="00D978E4" w:rsidP="00D978E4">
      <w:pPr>
        <w:pStyle w:val="Heading2"/>
        <w:rPr>
          <w:lang w:val="en-US"/>
        </w:rPr>
      </w:pPr>
      <w:r>
        <w:rPr>
          <w:lang w:val="en-US"/>
        </w:rPr>
        <w:t>Do I have the right to change my treating team?</w:t>
      </w:r>
    </w:p>
    <w:p w14:paraId="4993AB21" w14:textId="77777777" w:rsidR="00D978E4" w:rsidRPr="0033160E" w:rsidRDefault="00D978E4" w:rsidP="00D978E4">
      <w:r w:rsidRPr="0033160E">
        <w:t xml:space="preserve">The law states that you have the right to make or participate in decisions about your treatment, as well as have your views and preferences considered. Your individual needs, such as your culture, language, communication, age, disability, religion as well as sexuality, should be respected and responded to. </w:t>
      </w:r>
    </w:p>
    <w:p w14:paraId="4118E5A8" w14:textId="77777777" w:rsidR="00D978E4" w:rsidRPr="0033160E" w:rsidRDefault="00D978E4" w:rsidP="00D978E4">
      <w:r w:rsidRPr="0033160E">
        <w:lastRenderedPageBreak/>
        <w:t xml:space="preserve">The law makes specific mention that Aboriginal people should have their distinct identity and culture respected and responded to. </w:t>
      </w:r>
    </w:p>
    <w:p w14:paraId="732F419C" w14:textId="77777777" w:rsidR="00D978E4" w:rsidRPr="0033160E" w:rsidRDefault="00D978E4" w:rsidP="0033160E">
      <w:r w:rsidRPr="0033160E">
        <w:t xml:space="preserve">Therefore, you may request a change of staff for these reasons. </w:t>
      </w:r>
    </w:p>
    <w:p w14:paraId="76F4E6DE" w14:textId="77777777" w:rsidR="00D978E4" w:rsidRPr="0033160E" w:rsidRDefault="00D978E4" w:rsidP="0033160E">
      <w:r w:rsidRPr="0033160E">
        <w:t>However, you should be aware that the service’s response may be influenced by the staff and resources available.</w:t>
      </w:r>
    </w:p>
    <w:p w14:paraId="2C49D3C0" w14:textId="77777777" w:rsidR="00D978E4" w:rsidRDefault="00D978E4" w:rsidP="00D978E4">
      <w:pPr>
        <w:pStyle w:val="Heading2"/>
        <w:rPr>
          <w:lang w:val="en-US"/>
        </w:rPr>
      </w:pPr>
      <w:r>
        <w:rPr>
          <w:lang w:val="en-US"/>
        </w:rPr>
        <w:t>OK, I want to change my treating team – what do I do?</w:t>
      </w:r>
    </w:p>
    <w:p w14:paraId="274D4564" w14:textId="0285C009" w:rsidR="00D978E4" w:rsidRPr="0033160E" w:rsidRDefault="00D978E4" w:rsidP="0033160E">
      <w:r w:rsidRPr="0033160E">
        <w:t xml:space="preserve">You can ask any staff </w:t>
      </w:r>
      <w:r w:rsidR="009261B3" w:rsidRPr="0033160E">
        <w:t>member or</w:t>
      </w:r>
      <w:r w:rsidRPr="0033160E">
        <w:t xml:space="preserve"> ask to speak to the </w:t>
      </w:r>
      <w:r w:rsidR="00CF01A5">
        <w:t>m</w:t>
      </w:r>
      <w:r w:rsidRPr="0033160E">
        <w:t>anager of the service. Some tips for that conversation are:</w:t>
      </w:r>
    </w:p>
    <w:p w14:paraId="5A6BE298" w14:textId="491E3459" w:rsidR="00D978E4" w:rsidRPr="00140B21" w:rsidRDefault="006B2C9A" w:rsidP="00F83F78">
      <w:pPr>
        <w:pStyle w:val="ListBullet"/>
      </w:pPr>
      <w:proofErr w:type="gramStart"/>
      <w:r>
        <w:rPr>
          <w:b/>
          <w:bCs/>
        </w:rPr>
        <w:t>m</w:t>
      </w:r>
      <w:r w:rsidR="00D978E4" w:rsidRPr="00140B21">
        <w:rPr>
          <w:b/>
          <w:bCs/>
        </w:rPr>
        <w:t>ake a plan</w:t>
      </w:r>
      <w:proofErr w:type="gramEnd"/>
      <w:r w:rsidR="00D978E4" w:rsidRPr="00140B21">
        <w:t xml:space="preserve"> – make sure you plan what you want to say, and what you want to ask. Write them down if that helps</w:t>
      </w:r>
    </w:p>
    <w:p w14:paraId="77E0D62E" w14:textId="1DBB6B70" w:rsidR="00D978E4" w:rsidRPr="00140B21" w:rsidRDefault="006B2C9A" w:rsidP="00F83F78">
      <w:pPr>
        <w:pStyle w:val="ListBullet"/>
      </w:pPr>
      <w:r>
        <w:rPr>
          <w:b/>
          <w:bCs/>
        </w:rPr>
        <w:t>k</w:t>
      </w:r>
      <w:r w:rsidR="00D978E4" w:rsidRPr="00140B21">
        <w:rPr>
          <w:b/>
          <w:bCs/>
        </w:rPr>
        <w:t>now your rights</w:t>
      </w:r>
      <w:r w:rsidR="00D978E4" w:rsidRPr="00140B21">
        <w:t xml:space="preserve"> – you may want to read more about your rights under the law. You can also ask a staff member for the service’s policy on changing your treating team</w:t>
      </w:r>
      <w:r w:rsidR="00DD2654">
        <w:t>.</w:t>
      </w:r>
    </w:p>
    <w:p w14:paraId="0785914F" w14:textId="77777777" w:rsidR="00D978E4" w:rsidRDefault="00D978E4" w:rsidP="00D978E4">
      <w:pPr>
        <w:pStyle w:val="Heading2"/>
        <w:rPr>
          <w:lang w:val="en-US"/>
        </w:rPr>
      </w:pPr>
      <w:r>
        <w:rPr>
          <w:lang w:val="en-US"/>
        </w:rPr>
        <w:t xml:space="preserve">What if they don’t change my treating team? </w:t>
      </w:r>
    </w:p>
    <w:p w14:paraId="2A243B13" w14:textId="77777777" w:rsidR="00D978E4" w:rsidRPr="0033160E" w:rsidRDefault="00D978E4" w:rsidP="0033160E">
      <w:r w:rsidRPr="0033160E">
        <w:t>Sometimes your first try is not successful. If that happens, you can:</w:t>
      </w:r>
    </w:p>
    <w:p w14:paraId="4AFB044B" w14:textId="612BE25C" w:rsidR="00D978E4" w:rsidRPr="00140B21" w:rsidRDefault="00DD2654" w:rsidP="00F83F78">
      <w:pPr>
        <w:pStyle w:val="ListBullet"/>
      </w:pPr>
      <w:r>
        <w:rPr>
          <w:b/>
          <w:bCs/>
        </w:rPr>
        <w:t>a</w:t>
      </w:r>
      <w:r w:rsidR="00D978E4" w:rsidRPr="00140B21">
        <w:rPr>
          <w:b/>
          <w:bCs/>
        </w:rPr>
        <w:t xml:space="preserve">sk for a review </w:t>
      </w:r>
      <w:r w:rsidR="00D978E4" w:rsidRPr="00140B21">
        <w:t>– ask for a review of the decision about changing the staff member</w:t>
      </w:r>
    </w:p>
    <w:p w14:paraId="1AE09A86" w14:textId="377E026D" w:rsidR="00D978E4" w:rsidRPr="00140B21" w:rsidRDefault="00DD2654" w:rsidP="00F83F78">
      <w:pPr>
        <w:pStyle w:val="ListBullet"/>
      </w:pPr>
      <w:r>
        <w:rPr>
          <w:b/>
          <w:bCs/>
        </w:rPr>
        <w:t>t</w:t>
      </w:r>
      <w:r w:rsidR="00D978E4" w:rsidRPr="00140B21">
        <w:rPr>
          <w:b/>
          <w:bCs/>
        </w:rPr>
        <w:t xml:space="preserve">alk to the staff member </w:t>
      </w:r>
      <w:r w:rsidR="00D978E4" w:rsidRPr="00140B21">
        <w:t>– if you do not have the choice to change the staff member, you may want to meet with them to discuss your concerns and expectations again. You may bring a support person to help you with this meeting</w:t>
      </w:r>
    </w:p>
    <w:p w14:paraId="3594C206" w14:textId="3CF8FA4F" w:rsidR="00D978E4" w:rsidRPr="00140B21" w:rsidRDefault="00DD2654" w:rsidP="00F83F78">
      <w:pPr>
        <w:pStyle w:val="ListBullet"/>
      </w:pPr>
      <w:r>
        <w:rPr>
          <w:b/>
          <w:bCs/>
        </w:rPr>
        <w:t>s</w:t>
      </w:r>
      <w:r w:rsidR="00D978E4" w:rsidRPr="00140B21">
        <w:rPr>
          <w:b/>
          <w:bCs/>
        </w:rPr>
        <w:t xml:space="preserve">econd </w:t>
      </w:r>
      <w:r>
        <w:rPr>
          <w:b/>
          <w:bCs/>
        </w:rPr>
        <w:t>o</w:t>
      </w:r>
      <w:r w:rsidR="00D978E4" w:rsidRPr="00140B21">
        <w:rPr>
          <w:b/>
          <w:bCs/>
        </w:rPr>
        <w:t>pinion</w:t>
      </w:r>
      <w:r w:rsidR="00D978E4" w:rsidRPr="00140B21">
        <w:t xml:space="preserve"> – the Second Psychiatric Opinion Service (1300 503 426 / </w:t>
      </w:r>
      <w:hyperlink r:id="rId8" w:history="1">
        <w:r w:rsidR="00D978E4" w:rsidRPr="008A188E">
          <w:rPr>
            <w:rStyle w:val="Hyperlink"/>
          </w:rPr>
          <w:t>www.secondopinion.org.au</w:t>
        </w:r>
      </w:hyperlink>
      <w:r w:rsidR="00D978E4" w:rsidRPr="00140B21">
        <w:t>) offers a free independent review of whether you should be under the law or whether your treatment needs to change. You may find a private psychiatrist to assist by contacting the Australian and New Zealand College of Psychiatrists (</w:t>
      </w:r>
      <w:hyperlink r:id="rId9" w:history="1">
        <w:r w:rsidR="00D978E4" w:rsidRPr="008A188E">
          <w:rPr>
            <w:rStyle w:val="Hyperlink"/>
          </w:rPr>
          <w:t>www.yourhealthinmind.org</w:t>
        </w:r>
      </w:hyperlink>
      <w:r w:rsidR="00D978E4" w:rsidRPr="008A188E">
        <w:rPr>
          <w:rStyle w:val="Hyperlink"/>
        </w:rPr>
        <w:t xml:space="preserve"> </w:t>
      </w:r>
      <w:r w:rsidR="00D978E4" w:rsidRPr="00140B21">
        <w:t xml:space="preserve">/ 03 9640 0646) </w:t>
      </w:r>
    </w:p>
    <w:p w14:paraId="06C39DB2" w14:textId="32B35DC5" w:rsidR="0007275B" w:rsidRPr="00140B21" w:rsidRDefault="00DD2654" w:rsidP="00F83F78">
      <w:pPr>
        <w:pStyle w:val="ListBullet"/>
      </w:pPr>
      <w:r>
        <w:rPr>
          <w:b/>
          <w:bCs/>
        </w:rPr>
        <w:t>c</w:t>
      </w:r>
      <w:r w:rsidR="00D978E4" w:rsidRPr="00140B21">
        <w:rPr>
          <w:b/>
          <w:bCs/>
        </w:rPr>
        <w:t xml:space="preserve">omplaint </w:t>
      </w:r>
      <w:r w:rsidR="00D978E4" w:rsidRPr="00140B21">
        <w:t xml:space="preserve">– you can make a written or oral complaint to the mental health service or to the Mental Health and Wellbeing Commission (1800 246 054 / </w:t>
      </w:r>
      <w:hyperlink r:id="rId10" w:history="1">
        <w:r w:rsidR="00D978E4" w:rsidRPr="008A188E">
          <w:rPr>
            <w:rStyle w:val="Hyperlink"/>
          </w:rPr>
          <w:t>www.mhwc.vic.gov.au</w:t>
        </w:r>
      </w:hyperlink>
      <w:r w:rsidR="00D978E4" w:rsidRPr="00140B21">
        <w:t>). See our Know your rights</w:t>
      </w:r>
      <w:r w:rsidR="006F7CBE">
        <w:t xml:space="preserve"> -</w:t>
      </w:r>
      <w:r w:rsidR="00D978E4" w:rsidRPr="00140B21">
        <w:t xml:space="preserve"> I want to make a complaint factsheet for more information </w:t>
      </w:r>
    </w:p>
    <w:p w14:paraId="402F587F" w14:textId="4966FFF7" w:rsidR="00D978E4" w:rsidRDefault="00DD2654" w:rsidP="00F83F78">
      <w:pPr>
        <w:pStyle w:val="ListBullet"/>
        <w:rPr>
          <w:lang w:eastAsia="en-AU"/>
        </w:rPr>
      </w:pPr>
      <w:r>
        <w:rPr>
          <w:b/>
          <w:bCs/>
        </w:rPr>
        <w:t>c</w:t>
      </w:r>
      <w:r w:rsidR="00D978E4" w:rsidRPr="00140B21">
        <w:rPr>
          <w:b/>
          <w:bCs/>
        </w:rPr>
        <w:t xml:space="preserve">ontact IMHA </w:t>
      </w:r>
      <w:r w:rsidR="00D978E4" w:rsidRPr="00140B21">
        <w:t>– you may want to contact IMHA for more information or to access an advocate.</w:t>
      </w:r>
    </w:p>
    <w:p w14:paraId="4DA66F5C" w14:textId="1DC8698B" w:rsidR="00BF19E0" w:rsidRDefault="00522A64" w:rsidP="00522A64">
      <w:pPr>
        <w:pStyle w:val="Heading2"/>
      </w:pPr>
      <w:r w:rsidRPr="00522A64">
        <w:t>How to contact IMHA and find out more</w:t>
      </w:r>
    </w:p>
    <w:p w14:paraId="3C6D0542" w14:textId="77777777" w:rsidR="00357C83" w:rsidRDefault="00357C83" w:rsidP="00357C83">
      <w:pPr>
        <w:rPr>
          <w:lang w:eastAsia="en-AU"/>
        </w:rPr>
      </w:pPr>
      <w:r>
        <w:rPr>
          <w:lang w:eastAsia="en-AU"/>
        </w:rPr>
        <w:t>You can:</w:t>
      </w:r>
    </w:p>
    <w:p w14:paraId="3D6F8586" w14:textId="77777777" w:rsidR="00357C83" w:rsidRDefault="00357C83" w:rsidP="00357C83">
      <w:pPr>
        <w:pStyle w:val="ListBullet"/>
        <w:rPr>
          <w:lang w:eastAsia="en-AU"/>
        </w:rPr>
      </w:pPr>
      <w:r>
        <w:rPr>
          <w:lang w:eastAsia="en-AU"/>
        </w:rPr>
        <w:t xml:space="preserve">visit the website </w:t>
      </w:r>
      <w:r w:rsidRPr="007D2E2A">
        <w:rPr>
          <w:rStyle w:val="Hyperlink"/>
        </w:rPr>
        <w:t>www.imha.vic.gov.au</w:t>
      </w:r>
    </w:p>
    <w:p w14:paraId="7A6249A1" w14:textId="77777777" w:rsidR="00357C83" w:rsidRDefault="00357C83" w:rsidP="00357C83">
      <w:pPr>
        <w:pStyle w:val="ListBullet"/>
        <w:rPr>
          <w:lang w:eastAsia="en-AU"/>
        </w:rPr>
      </w:pPr>
      <w:r>
        <w:rPr>
          <w:lang w:eastAsia="en-AU"/>
        </w:rPr>
        <w:t xml:space="preserve">send an email to </w:t>
      </w:r>
      <w:r w:rsidRPr="007D2E2A">
        <w:rPr>
          <w:rStyle w:val="Hyperlink"/>
        </w:rPr>
        <w:t>contact@imha.vic.gov.au</w:t>
      </w:r>
    </w:p>
    <w:p w14:paraId="27AFB188" w14:textId="77777777" w:rsidR="00357C83" w:rsidRDefault="00357C83" w:rsidP="00357C83">
      <w:pPr>
        <w:pStyle w:val="ListBullet"/>
        <w:rPr>
          <w:lang w:eastAsia="en-AU"/>
        </w:rPr>
      </w:pPr>
      <w:r>
        <w:rPr>
          <w:lang w:eastAsia="en-AU"/>
        </w:rPr>
        <w:t xml:space="preserve">call the IMHA phone line </w:t>
      </w:r>
      <w:hyperlink r:id="rId11" w:history="1">
        <w:r w:rsidRPr="0016790E">
          <w:rPr>
            <w:rStyle w:val="Hyperlink"/>
            <w:lang w:eastAsia="en-AU"/>
          </w:rPr>
          <w:t>1300 947 820</w:t>
        </w:r>
      </w:hyperlink>
      <w:r>
        <w:rPr>
          <w:lang w:eastAsia="en-AU"/>
        </w:rPr>
        <w:t xml:space="preserve">, which is staffed by IMHA advocates </w:t>
      </w:r>
      <w:r w:rsidRPr="00AD010F">
        <w:rPr>
          <w:lang w:eastAsia="en-AU"/>
        </w:rPr>
        <w:t>9:30 am–4:30 pm</w:t>
      </w:r>
      <w:r>
        <w:rPr>
          <w:lang w:eastAsia="en-AU"/>
        </w:rPr>
        <w:t xml:space="preserve"> seven days a week (except public holidays)</w:t>
      </w:r>
    </w:p>
    <w:p w14:paraId="1A3A749E" w14:textId="77777777" w:rsidR="00357C83" w:rsidRDefault="00357C83" w:rsidP="00357C83">
      <w:pPr>
        <w:pStyle w:val="ListBullet"/>
        <w:rPr>
          <w:lang w:eastAsia="en-AU"/>
        </w:rPr>
      </w:pPr>
      <w:r>
        <w:rPr>
          <w:lang w:eastAsia="en-AU"/>
        </w:rPr>
        <w:t xml:space="preserve">call the IMHA rights line on </w:t>
      </w:r>
      <w:hyperlink r:id="rId12" w:history="1">
        <w:r w:rsidRPr="00356D70">
          <w:rPr>
            <w:rStyle w:val="Hyperlink"/>
            <w:lang w:eastAsia="en-AU"/>
          </w:rPr>
          <w:t>1800 959 353</w:t>
        </w:r>
      </w:hyperlink>
      <w:r>
        <w:rPr>
          <w:lang w:eastAsia="en-AU"/>
        </w:rPr>
        <w:t xml:space="preserve"> to hear a recording about your rights</w:t>
      </w:r>
    </w:p>
    <w:p w14:paraId="4F988C71" w14:textId="77777777" w:rsidR="00357C83" w:rsidRDefault="00357C83" w:rsidP="00357C83">
      <w:pPr>
        <w:pStyle w:val="ListBullet"/>
        <w:rPr>
          <w:lang w:eastAsia="en-AU"/>
        </w:rPr>
      </w:pPr>
      <w:r>
        <w:rPr>
          <w:lang w:eastAsia="en-AU"/>
        </w:rPr>
        <w:t>ask a mental health service provider, carer, kin or other support person to assist you with contacting IMHA</w:t>
      </w:r>
    </w:p>
    <w:p w14:paraId="2A50A9FD" w14:textId="77777777" w:rsidR="00357C83" w:rsidRDefault="00357C83" w:rsidP="00357C83">
      <w:pPr>
        <w:pStyle w:val="ListBullet"/>
        <w:rPr>
          <w:lang w:eastAsia="en-AU"/>
        </w:rPr>
      </w:pPr>
      <w:r>
        <w:rPr>
          <w:lang w:eastAsia="en-AU"/>
        </w:rPr>
        <w:t>use your phone to capture the QR code on this page which will take you to the IMHA website</w:t>
      </w:r>
    </w:p>
    <w:p w14:paraId="739607B4" w14:textId="77777777" w:rsidR="00357C83" w:rsidRPr="00AD010F" w:rsidRDefault="00357C83" w:rsidP="00357C83">
      <w:pPr>
        <w:pStyle w:val="ListBullet"/>
        <w:rPr>
          <w:lang w:eastAsia="en-AU"/>
        </w:rPr>
      </w:pPr>
      <w:r w:rsidRPr="00AD010F">
        <w:lastRenderedPageBreak/>
        <w:t xml:space="preserve">access a </w:t>
      </w:r>
      <w:r w:rsidRPr="00AD010F">
        <w:rPr>
          <w:lang w:eastAsia="en-AU"/>
        </w:rPr>
        <w:t>free</w:t>
      </w:r>
      <w:r w:rsidRPr="00AD010F">
        <w:t xml:space="preserve"> interpreter by calling </w:t>
      </w:r>
      <w:hyperlink r:id="rId13" w:history="1">
        <w:r w:rsidRPr="00262157">
          <w:rPr>
            <w:rStyle w:val="Hyperlink"/>
          </w:rPr>
          <w:t>131 450</w:t>
        </w:r>
      </w:hyperlink>
      <w:r w:rsidRPr="00AD010F">
        <w:t xml:space="preserve">, and then asking them to call us on </w:t>
      </w:r>
      <w:hyperlink r:id="rId14" w:tooltip="call 1300 947 820" w:history="1">
        <w:r w:rsidRPr="00AD010F">
          <w:rPr>
            <w:rStyle w:val="Hyperlink"/>
          </w:rPr>
          <w:t>1300 947 820</w:t>
        </w:r>
      </w:hyperlink>
      <w:r w:rsidRPr="00AD010F">
        <w:rPr>
          <w:lang w:eastAsia="en-AU"/>
        </w:rPr>
        <w:t>.</w:t>
      </w:r>
    </w:p>
    <w:p w14:paraId="5DB27874" w14:textId="77777777" w:rsidR="00357C83" w:rsidRPr="007D2E2A" w:rsidRDefault="00357C83" w:rsidP="00357C83">
      <w:pPr>
        <w:rPr>
          <w:lang w:eastAsia="en-AU"/>
        </w:rPr>
      </w:pPr>
      <w:r w:rsidRPr="0050748D">
        <w:rPr>
          <w:noProof/>
          <w:color w:val="C63C1B"/>
        </w:rPr>
        <w:drawing>
          <wp:inline distT="0" distB="0" distL="0" distR="0" wp14:anchorId="22C3E1EB" wp14:editId="4FBEBDCD">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411ACE66" w:rsidR="007D2E2A" w:rsidRPr="007D2E2A" w:rsidRDefault="007D2E2A" w:rsidP="00357C83">
      <w:pPr>
        <w:rPr>
          <w:lang w:eastAsia="en-AU"/>
        </w:rPr>
      </w:pPr>
    </w:p>
    <w:sectPr w:rsidR="007D2E2A" w:rsidRPr="007D2E2A" w:rsidSect="00F77E0F">
      <w:headerReference w:type="even" r:id="rId16"/>
      <w:headerReference w:type="default" r:id="rId17"/>
      <w:footerReference w:type="even" r:id="rId18"/>
      <w:footerReference w:type="default" r:id="rId19"/>
      <w:headerReference w:type="first" r:id="rId20"/>
      <w:footerReference w:type="first" r:id="rId21"/>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ACA3" w14:textId="77777777" w:rsidR="00CD4EC2" w:rsidRDefault="00CD4EC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52AF27F" w14:textId="77777777" w:rsidR="00CD4EC2" w:rsidRDefault="00CD4EC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128CB8A7"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5AE8BFF0">
          <wp:simplePos x="0" y="0"/>
          <wp:positionH relativeFrom="column">
            <wp:posOffset>5857240</wp:posOffset>
          </wp:positionH>
          <wp:positionV relativeFrom="paragraph">
            <wp:posOffset>-12065</wp:posOffset>
          </wp:positionV>
          <wp:extent cx="847725" cy="314325"/>
          <wp:effectExtent l="0" t="0" r="9525" b="9525"/>
          <wp:wrapNone/>
          <wp:docPr id="493472461" name="Picture 493472461" descr="A blue and green rectangle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descr="A blue and green rectangle with a white logo&#10;&#10;Description automatically generated"/>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2E185020">
          <wp:simplePos x="0" y="0"/>
          <wp:positionH relativeFrom="column">
            <wp:posOffset>-309245</wp:posOffset>
          </wp:positionH>
          <wp:positionV relativeFrom="paragraph">
            <wp:posOffset>-67945</wp:posOffset>
          </wp:positionV>
          <wp:extent cx="537210" cy="488315"/>
          <wp:effectExtent l="0" t="0" r="0" b="0"/>
          <wp:wrapNone/>
          <wp:docPr id="1148232807" name="Picture 1148232807" descr="A white peop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descr="A white people with a black background&#10;&#10;Description automatically generated"/>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0CC01295">
          <wp:simplePos x="0" y="0"/>
          <wp:positionH relativeFrom="column">
            <wp:posOffset>2292202</wp:posOffset>
          </wp:positionH>
          <wp:positionV relativeFrom="paragraph">
            <wp:posOffset>44203</wp:posOffset>
          </wp:positionV>
          <wp:extent cx="400685" cy="246380"/>
          <wp:effectExtent l="0" t="0" r="0" b="1270"/>
          <wp:wrapNone/>
          <wp:docPr id="1483237344" name="Picture 148323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1BFFEE9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BC22F" id="Line 3" o:spid="_x0000_s1026" alt=" "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681BE38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31FB596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descr="A blue and green rectangle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descr="A blue and green rectangle with a white logo&#10;&#10;Description automatically generated"/>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0AC7E726">
          <wp:simplePos x="0" y="0"/>
          <wp:positionH relativeFrom="column">
            <wp:posOffset>-320675</wp:posOffset>
          </wp:positionH>
          <wp:positionV relativeFrom="paragraph">
            <wp:posOffset>-67945</wp:posOffset>
          </wp:positionV>
          <wp:extent cx="537210" cy="488315"/>
          <wp:effectExtent l="0" t="0" r="0" b="0"/>
          <wp:wrapNone/>
          <wp:docPr id="1530801206" name="Picture 1530801206" descr="A white peop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descr="A white people with a black background&#10;&#10;Description automatically generated"/>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0F609DB6">
          <wp:simplePos x="0" y="0"/>
          <wp:positionH relativeFrom="column">
            <wp:posOffset>2280326</wp:posOffset>
          </wp:positionH>
          <wp:positionV relativeFrom="paragraph">
            <wp:posOffset>44203</wp:posOffset>
          </wp:positionV>
          <wp:extent cx="400685" cy="24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44713A46">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1AACC" id="Line 3" o:spid="_x0000_s1026" alt=" "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617D" w14:textId="77777777" w:rsidR="00CD4EC2" w:rsidRDefault="00CD4EC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77BA242" w14:textId="77777777" w:rsidR="00CD4EC2" w:rsidRDefault="00CD4EC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796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21B7C5E6"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420A23C0">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A7FB" id="Straight Connector 3" o:spid="_x0000_s1026" alt=" "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781D2E" w:rsidRPr="00781D2E">
      <w:rPr>
        <w:rFonts w:ascii="Arial Bold" w:hAnsi="Arial Bold" w:cs="Arial"/>
        <w:b/>
        <w:noProof/>
        <w:color w:val="C63C1B"/>
        <w:sz w:val="18"/>
        <w:szCs w:val="18"/>
        <w:lang w:val="en-US"/>
      </w:rPr>
      <w:t>Know your rights: I want to change my treating team</w:t>
    </w:r>
    <w:r w:rsidR="007D64EB">
      <w:rPr>
        <w:rFonts w:ascii="Arial Bold" w:hAnsi="Arial Bold" w:cs="Arial"/>
        <w:b/>
        <w:color w:val="C63C1B"/>
        <w:sz w:val="18"/>
        <w:szCs w:val="18"/>
      </w:rPr>
      <w:t xml:space="preserve"> – </w:t>
    </w:r>
    <w:r w:rsidR="00C92A49">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1A0A6636">
          <wp:simplePos x="0" y="0"/>
          <wp:positionH relativeFrom="column">
            <wp:posOffset>-394970</wp:posOffset>
          </wp:positionH>
          <wp:positionV relativeFrom="paragraph">
            <wp:posOffset>-27305</wp:posOffset>
          </wp:positionV>
          <wp:extent cx="7199630" cy="1078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65AAE"/>
    <w:multiLevelType w:val="hybridMultilevel"/>
    <w:tmpl w:val="17E2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A2BAD"/>
    <w:multiLevelType w:val="hybridMultilevel"/>
    <w:tmpl w:val="A312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370CC"/>
    <w:multiLevelType w:val="hybridMultilevel"/>
    <w:tmpl w:val="01E8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C3C7D97"/>
    <w:multiLevelType w:val="hybridMultilevel"/>
    <w:tmpl w:val="E124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EB5ED1"/>
    <w:multiLevelType w:val="hybridMultilevel"/>
    <w:tmpl w:val="6982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6EB4B0F"/>
    <w:multiLevelType w:val="hybridMultilevel"/>
    <w:tmpl w:val="8AE2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4133A2"/>
    <w:multiLevelType w:val="hybridMultilevel"/>
    <w:tmpl w:val="12CA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431CD"/>
    <w:multiLevelType w:val="hybridMultilevel"/>
    <w:tmpl w:val="8C82D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5896785">
    <w:abstractNumId w:val="18"/>
  </w:num>
  <w:num w:numId="2" w16cid:durableId="1651598257">
    <w:abstractNumId w:val="14"/>
  </w:num>
  <w:num w:numId="3" w16cid:durableId="645626551">
    <w:abstractNumId w:val="20"/>
  </w:num>
  <w:num w:numId="4" w16cid:durableId="1591498193">
    <w:abstractNumId w:val="19"/>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7"/>
  </w:num>
  <w:num w:numId="12" w16cid:durableId="1504053318">
    <w:abstractNumId w:val="9"/>
  </w:num>
  <w:num w:numId="13" w16cid:durableId="177892193">
    <w:abstractNumId w:val="17"/>
  </w:num>
  <w:num w:numId="14" w16cid:durableId="262304401">
    <w:abstractNumId w:val="12"/>
  </w:num>
  <w:num w:numId="15" w16cid:durableId="1995065112">
    <w:abstractNumId w:val="6"/>
  </w:num>
  <w:num w:numId="16" w16cid:durableId="1463188617">
    <w:abstractNumId w:val="21"/>
  </w:num>
  <w:num w:numId="17" w16cid:durableId="691347430">
    <w:abstractNumId w:val="11"/>
  </w:num>
  <w:num w:numId="18" w16cid:durableId="367266239">
    <w:abstractNumId w:val="22"/>
  </w:num>
  <w:num w:numId="19" w16cid:durableId="517889339">
    <w:abstractNumId w:val="10"/>
  </w:num>
  <w:num w:numId="20" w16cid:durableId="730738296">
    <w:abstractNumId w:val="23"/>
  </w:num>
  <w:num w:numId="21" w16cid:durableId="1941637983">
    <w:abstractNumId w:val="8"/>
  </w:num>
  <w:num w:numId="22" w16cid:durableId="103353770">
    <w:abstractNumId w:val="13"/>
  </w:num>
  <w:num w:numId="23" w16cid:durableId="657002212">
    <w:abstractNumId w:val="16"/>
  </w:num>
  <w:num w:numId="24" w16cid:durableId="164812169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235FB"/>
    <w:rsid w:val="000338A4"/>
    <w:rsid w:val="000360EC"/>
    <w:rsid w:val="00040F0B"/>
    <w:rsid w:val="00041BEE"/>
    <w:rsid w:val="00051B31"/>
    <w:rsid w:val="00057FDC"/>
    <w:rsid w:val="000703C2"/>
    <w:rsid w:val="0007275B"/>
    <w:rsid w:val="000759A6"/>
    <w:rsid w:val="00075CB3"/>
    <w:rsid w:val="00083FB5"/>
    <w:rsid w:val="00091432"/>
    <w:rsid w:val="00091AFC"/>
    <w:rsid w:val="00094FE1"/>
    <w:rsid w:val="000A1C94"/>
    <w:rsid w:val="000B575F"/>
    <w:rsid w:val="000B6D36"/>
    <w:rsid w:val="000C1E25"/>
    <w:rsid w:val="000C6955"/>
    <w:rsid w:val="000E1BEB"/>
    <w:rsid w:val="00107E02"/>
    <w:rsid w:val="001100BB"/>
    <w:rsid w:val="001209E5"/>
    <w:rsid w:val="00140B21"/>
    <w:rsid w:val="00151B7E"/>
    <w:rsid w:val="0015359B"/>
    <w:rsid w:val="00160C7E"/>
    <w:rsid w:val="0018070E"/>
    <w:rsid w:val="00181303"/>
    <w:rsid w:val="001A002A"/>
    <w:rsid w:val="001A2999"/>
    <w:rsid w:val="001D4A08"/>
    <w:rsid w:val="001D4CB7"/>
    <w:rsid w:val="001E65DF"/>
    <w:rsid w:val="0020496A"/>
    <w:rsid w:val="002105FE"/>
    <w:rsid w:val="00210EFE"/>
    <w:rsid w:val="0021722B"/>
    <w:rsid w:val="00230A80"/>
    <w:rsid w:val="00232D8A"/>
    <w:rsid w:val="0027580B"/>
    <w:rsid w:val="002850E8"/>
    <w:rsid w:val="002B73A4"/>
    <w:rsid w:val="002D3DDB"/>
    <w:rsid w:val="002D3F75"/>
    <w:rsid w:val="002D7E8A"/>
    <w:rsid w:val="002F7860"/>
    <w:rsid w:val="00306C10"/>
    <w:rsid w:val="00310DD1"/>
    <w:rsid w:val="00311EDB"/>
    <w:rsid w:val="00313065"/>
    <w:rsid w:val="00313969"/>
    <w:rsid w:val="00315C03"/>
    <w:rsid w:val="003224F8"/>
    <w:rsid w:val="003312E9"/>
    <w:rsid w:val="003315F4"/>
    <w:rsid w:val="0033160E"/>
    <w:rsid w:val="00334932"/>
    <w:rsid w:val="00344E6C"/>
    <w:rsid w:val="00347135"/>
    <w:rsid w:val="00351827"/>
    <w:rsid w:val="00357C83"/>
    <w:rsid w:val="00360994"/>
    <w:rsid w:val="003655D7"/>
    <w:rsid w:val="0037081E"/>
    <w:rsid w:val="003766EB"/>
    <w:rsid w:val="00381370"/>
    <w:rsid w:val="00391632"/>
    <w:rsid w:val="003958B7"/>
    <w:rsid w:val="00395B4D"/>
    <w:rsid w:val="00397FCC"/>
    <w:rsid w:val="003A132B"/>
    <w:rsid w:val="003A2FD0"/>
    <w:rsid w:val="003A375A"/>
    <w:rsid w:val="003C3D0B"/>
    <w:rsid w:val="003D558E"/>
    <w:rsid w:val="003E6094"/>
    <w:rsid w:val="00402557"/>
    <w:rsid w:val="004158B6"/>
    <w:rsid w:val="004262D4"/>
    <w:rsid w:val="00427C16"/>
    <w:rsid w:val="00431470"/>
    <w:rsid w:val="004346A9"/>
    <w:rsid w:val="004421BD"/>
    <w:rsid w:val="00443649"/>
    <w:rsid w:val="004523AB"/>
    <w:rsid w:val="00466F6E"/>
    <w:rsid w:val="004703F5"/>
    <w:rsid w:val="004707EF"/>
    <w:rsid w:val="0047483F"/>
    <w:rsid w:val="00485598"/>
    <w:rsid w:val="00486B1B"/>
    <w:rsid w:val="004C5BDA"/>
    <w:rsid w:val="004C75B1"/>
    <w:rsid w:val="004D6E48"/>
    <w:rsid w:val="004D7100"/>
    <w:rsid w:val="004E1C6E"/>
    <w:rsid w:val="004F165F"/>
    <w:rsid w:val="004F2573"/>
    <w:rsid w:val="0050262D"/>
    <w:rsid w:val="005038B5"/>
    <w:rsid w:val="00504F13"/>
    <w:rsid w:val="0051165C"/>
    <w:rsid w:val="00513B4A"/>
    <w:rsid w:val="00515AD0"/>
    <w:rsid w:val="00522A64"/>
    <w:rsid w:val="00522B83"/>
    <w:rsid w:val="005317C2"/>
    <w:rsid w:val="0054162C"/>
    <w:rsid w:val="005447F7"/>
    <w:rsid w:val="00546C0D"/>
    <w:rsid w:val="00551E1F"/>
    <w:rsid w:val="00554B67"/>
    <w:rsid w:val="00563DF0"/>
    <w:rsid w:val="0057525E"/>
    <w:rsid w:val="00585929"/>
    <w:rsid w:val="00587A3D"/>
    <w:rsid w:val="0059382D"/>
    <w:rsid w:val="00595DD5"/>
    <w:rsid w:val="005B1640"/>
    <w:rsid w:val="005B3D02"/>
    <w:rsid w:val="005C1DFD"/>
    <w:rsid w:val="005D19C7"/>
    <w:rsid w:val="005D4A19"/>
    <w:rsid w:val="005D5236"/>
    <w:rsid w:val="005D5C9C"/>
    <w:rsid w:val="005E5985"/>
    <w:rsid w:val="006055C1"/>
    <w:rsid w:val="006069D0"/>
    <w:rsid w:val="006124F4"/>
    <w:rsid w:val="00615809"/>
    <w:rsid w:val="00616A92"/>
    <w:rsid w:val="006335CB"/>
    <w:rsid w:val="00647D0E"/>
    <w:rsid w:val="00653E44"/>
    <w:rsid w:val="0066019E"/>
    <w:rsid w:val="00671B1D"/>
    <w:rsid w:val="006764E3"/>
    <w:rsid w:val="00680746"/>
    <w:rsid w:val="00681EBA"/>
    <w:rsid w:val="006820A2"/>
    <w:rsid w:val="006835D6"/>
    <w:rsid w:val="00683D95"/>
    <w:rsid w:val="00692E71"/>
    <w:rsid w:val="00696F17"/>
    <w:rsid w:val="0069704F"/>
    <w:rsid w:val="006A00A7"/>
    <w:rsid w:val="006A2448"/>
    <w:rsid w:val="006A6FC6"/>
    <w:rsid w:val="006B2C9A"/>
    <w:rsid w:val="006B35B8"/>
    <w:rsid w:val="006B3F5E"/>
    <w:rsid w:val="006B443B"/>
    <w:rsid w:val="006B612D"/>
    <w:rsid w:val="006B6E7E"/>
    <w:rsid w:val="006B7DFD"/>
    <w:rsid w:val="006C46A7"/>
    <w:rsid w:val="006D20AB"/>
    <w:rsid w:val="006F181A"/>
    <w:rsid w:val="006F2D6F"/>
    <w:rsid w:val="006F7CBE"/>
    <w:rsid w:val="007075D0"/>
    <w:rsid w:val="00714549"/>
    <w:rsid w:val="007167F0"/>
    <w:rsid w:val="00724661"/>
    <w:rsid w:val="007316D6"/>
    <w:rsid w:val="00742664"/>
    <w:rsid w:val="00744215"/>
    <w:rsid w:val="00754116"/>
    <w:rsid w:val="00765D17"/>
    <w:rsid w:val="00781266"/>
    <w:rsid w:val="00781D2E"/>
    <w:rsid w:val="00781FFA"/>
    <w:rsid w:val="00784878"/>
    <w:rsid w:val="0078722B"/>
    <w:rsid w:val="0078739B"/>
    <w:rsid w:val="00787932"/>
    <w:rsid w:val="007A716A"/>
    <w:rsid w:val="007B0612"/>
    <w:rsid w:val="007C791C"/>
    <w:rsid w:val="007D2E2A"/>
    <w:rsid w:val="007D5BA7"/>
    <w:rsid w:val="007D64EB"/>
    <w:rsid w:val="007F6BC9"/>
    <w:rsid w:val="00800D51"/>
    <w:rsid w:val="008031DC"/>
    <w:rsid w:val="0080490A"/>
    <w:rsid w:val="008074B3"/>
    <w:rsid w:val="0081015E"/>
    <w:rsid w:val="008102CE"/>
    <w:rsid w:val="0082595B"/>
    <w:rsid w:val="00827E3E"/>
    <w:rsid w:val="00833658"/>
    <w:rsid w:val="00847377"/>
    <w:rsid w:val="00856DA8"/>
    <w:rsid w:val="008636E1"/>
    <w:rsid w:val="00871CB7"/>
    <w:rsid w:val="008757E0"/>
    <w:rsid w:val="00886DB3"/>
    <w:rsid w:val="008958CB"/>
    <w:rsid w:val="00896E60"/>
    <w:rsid w:val="0089750D"/>
    <w:rsid w:val="008A188E"/>
    <w:rsid w:val="008A1E5F"/>
    <w:rsid w:val="008A7826"/>
    <w:rsid w:val="008B2419"/>
    <w:rsid w:val="008C388A"/>
    <w:rsid w:val="008C5856"/>
    <w:rsid w:val="008E5EA6"/>
    <w:rsid w:val="008F0151"/>
    <w:rsid w:val="008F4DC6"/>
    <w:rsid w:val="009117C6"/>
    <w:rsid w:val="00917AC6"/>
    <w:rsid w:val="00920972"/>
    <w:rsid w:val="009261B3"/>
    <w:rsid w:val="00940793"/>
    <w:rsid w:val="00943DC0"/>
    <w:rsid w:val="00957679"/>
    <w:rsid w:val="009713FD"/>
    <w:rsid w:val="00987DE4"/>
    <w:rsid w:val="0099270D"/>
    <w:rsid w:val="009A206D"/>
    <w:rsid w:val="009A74F1"/>
    <w:rsid w:val="009B0D09"/>
    <w:rsid w:val="009B3FE2"/>
    <w:rsid w:val="009B59BF"/>
    <w:rsid w:val="009B63B5"/>
    <w:rsid w:val="009C214E"/>
    <w:rsid w:val="009D539D"/>
    <w:rsid w:val="009E1AC3"/>
    <w:rsid w:val="009E4CA1"/>
    <w:rsid w:val="009F0AA0"/>
    <w:rsid w:val="00A01EB1"/>
    <w:rsid w:val="00A03A8F"/>
    <w:rsid w:val="00A11120"/>
    <w:rsid w:val="00A1204D"/>
    <w:rsid w:val="00A31BA2"/>
    <w:rsid w:val="00A357ED"/>
    <w:rsid w:val="00A4395A"/>
    <w:rsid w:val="00A52F29"/>
    <w:rsid w:val="00A557D4"/>
    <w:rsid w:val="00A6098A"/>
    <w:rsid w:val="00A71325"/>
    <w:rsid w:val="00A7745A"/>
    <w:rsid w:val="00A85421"/>
    <w:rsid w:val="00A93509"/>
    <w:rsid w:val="00A976C3"/>
    <w:rsid w:val="00AB5376"/>
    <w:rsid w:val="00AC3D95"/>
    <w:rsid w:val="00AE53B0"/>
    <w:rsid w:val="00AF1D6E"/>
    <w:rsid w:val="00AF3692"/>
    <w:rsid w:val="00B044A6"/>
    <w:rsid w:val="00B2352A"/>
    <w:rsid w:val="00B37D35"/>
    <w:rsid w:val="00B4050B"/>
    <w:rsid w:val="00B4178D"/>
    <w:rsid w:val="00B44859"/>
    <w:rsid w:val="00B46074"/>
    <w:rsid w:val="00B462CC"/>
    <w:rsid w:val="00B614C2"/>
    <w:rsid w:val="00B85795"/>
    <w:rsid w:val="00B8658E"/>
    <w:rsid w:val="00B93CB0"/>
    <w:rsid w:val="00BB122F"/>
    <w:rsid w:val="00BB3CB7"/>
    <w:rsid w:val="00BD3873"/>
    <w:rsid w:val="00BE36EB"/>
    <w:rsid w:val="00BF0833"/>
    <w:rsid w:val="00BF0E24"/>
    <w:rsid w:val="00BF19E0"/>
    <w:rsid w:val="00C06EBA"/>
    <w:rsid w:val="00C16B80"/>
    <w:rsid w:val="00C31A88"/>
    <w:rsid w:val="00C33AEF"/>
    <w:rsid w:val="00C415B1"/>
    <w:rsid w:val="00C52BA9"/>
    <w:rsid w:val="00C61CB5"/>
    <w:rsid w:val="00C64A61"/>
    <w:rsid w:val="00C7021F"/>
    <w:rsid w:val="00C75811"/>
    <w:rsid w:val="00C81372"/>
    <w:rsid w:val="00C84D28"/>
    <w:rsid w:val="00C91BA7"/>
    <w:rsid w:val="00C92A49"/>
    <w:rsid w:val="00CA68BB"/>
    <w:rsid w:val="00CB48F9"/>
    <w:rsid w:val="00CC0626"/>
    <w:rsid w:val="00CC216F"/>
    <w:rsid w:val="00CD4EC2"/>
    <w:rsid w:val="00CF01A5"/>
    <w:rsid w:val="00CF2D05"/>
    <w:rsid w:val="00CF4984"/>
    <w:rsid w:val="00D04687"/>
    <w:rsid w:val="00D06C50"/>
    <w:rsid w:val="00D15016"/>
    <w:rsid w:val="00D174EA"/>
    <w:rsid w:val="00D2183E"/>
    <w:rsid w:val="00D30B8E"/>
    <w:rsid w:val="00D323C7"/>
    <w:rsid w:val="00D35A6B"/>
    <w:rsid w:val="00D46B2F"/>
    <w:rsid w:val="00D53B6A"/>
    <w:rsid w:val="00D70579"/>
    <w:rsid w:val="00D71A13"/>
    <w:rsid w:val="00D75C29"/>
    <w:rsid w:val="00D82005"/>
    <w:rsid w:val="00D85CD6"/>
    <w:rsid w:val="00D863B1"/>
    <w:rsid w:val="00D978E4"/>
    <w:rsid w:val="00DB07C5"/>
    <w:rsid w:val="00DB705B"/>
    <w:rsid w:val="00DC01DC"/>
    <w:rsid w:val="00DC02F5"/>
    <w:rsid w:val="00DC62C6"/>
    <w:rsid w:val="00DD2654"/>
    <w:rsid w:val="00DD5166"/>
    <w:rsid w:val="00DD5742"/>
    <w:rsid w:val="00DD5EE1"/>
    <w:rsid w:val="00DE037E"/>
    <w:rsid w:val="00DE3C33"/>
    <w:rsid w:val="00DE6B51"/>
    <w:rsid w:val="00E00D54"/>
    <w:rsid w:val="00E069AD"/>
    <w:rsid w:val="00E2381F"/>
    <w:rsid w:val="00E63411"/>
    <w:rsid w:val="00E77B78"/>
    <w:rsid w:val="00E84547"/>
    <w:rsid w:val="00E84A38"/>
    <w:rsid w:val="00E865F8"/>
    <w:rsid w:val="00E92A01"/>
    <w:rsid w:val="00E92D5D"/>
    <w:rsid w:val="00EA0E39"/>
    <w:rsid w:val="00EB4F42"/>
    <w:rsid w:val="00ED0CC4"/>
    <w:rsid w:val="00EF4FC5"/>
    <w:rsid w:val="00EF7B0A"/>
    <w:rsid w:val="00EF7C5C"/>
    <w:rsid w:val="00EF7F6D"/>
    <w:rsid w:val="00F0005B"/>
    <w:rsid w:val="00F14EC8"/>
    <w:rsid w:val="00F16936"/>
    <w:rsid w:val="00F21B8F"/>
    <w:rsid w:val="00F27A79"/>
    <w:rsid w:val="00F30902"/>
    <w:rsid w:val="00F374D6"/>
    <w:rsid w:val="00F511D9"/>
    <w:rsid w:val="00F63972"/>
    <w:rsid w:val="00F67F3F"/>
    <w:rsid w:val="00F77E0F"/>
    <w:rsid w:val="00F809DA"/>
    <w:rsid w:val="00F825B6"/>
    <w:rsid w:val="00F83F78"/>
    <w:rsid w:val="00F84582"/>
    <w:rsid w:val="00F853E0"/>
    <w:rsid w:val="00F91786"/>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A1204D"/>
    <w:rPr>
      <w:sz w:val="16"/>
      <w:szCs w:val="16"/>
    </w:rPr>
  </w:style>
  <w:style w:type="paragraph" w:styleId="CommentText">
    <w:name w:val="annotation text"/>
    <w:basedOn w:val="Normal"/>
    <w:link w:val="CommentTextChar"/>
    <w:rsid w:val="00A1204D"/>
    <w:pPr>
      <w:spacing w:line="240" w:lineRule="auto"/>
    </w:pPr>
    <w:rPr>
      <w:sz w:val="20"/>
      <w:szCs w:val="20"/>
    </w:rPr>
  </w:style>
  <w:style w:type="character" w:customStyle="1" w:styleId="CommentTextChar">
    <w:name w:val="Comment Text Char"/>
    <w:basedOn w:val="DefaultParagraphFont"/>
    <w:link w:val="CommentText"/>
    <w:rsid w:val="00A1204D"/>
    <w:rPr>
      <w:rFonts w:ascii="Arial" w:eastAsia="Times New Roman" w:hAnsi="Arial"/>
    </w:rPr>
  </w:style>
  <w:style w:type="paragraph" w:styleId="CommentSubject">
    <w:name w:val="annotation subject"/>
    <w:basedOn w:val="CommentText"/>
    <w:next w:val="CommentText"/>
    <w:link w:val="CommentSubjectChar"/>
    <w:rsid w:val="00A1204D"/>
    <w:rPr>
      <w:b/>
      <w:bCs/>
    </w:rPr>
  </w:style>
  <w:style w:type="character" w:customStyle="1" w:styleId="CommentSubjectChar">
    <w:name w:val="Comment Subject Char"/>
    <w:basedOn w:val="CommentTextChar"/>
    <w:link w:val="CommentSubject"/>
    <w:rsid w:val="00A1204D"/>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condopinion.org.au" TargetMode="External"/><Relationship Id="rId13" Type="http://schemas.openxmlformats.org/officeDocument/2006/relationships/hyperlink" Target="tel://13145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tel://180095935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0094782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mhwc.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yourhealthinmind.org" TargetMode="External"/><Relationship Id="rId14" Type="http://schemas.openxmlformats.org/officeDocument/2006/relationships/hyperlink" Target="tel://13009478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4</TotalTime>
  <Pages>3</Pages>
  <Words>735</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4649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 – I want to change my treating team</dc:title>
  <dc:subject>Mental Health Advocacy</dc:subject>
  <dc:creator>Victoria Legal Aid - IMHA</dc:creator>
  <cp:keywords/>
  <dc:description/>
  <cp:lastModifiedBy>Ellisa Scott</cp:lastModifiedBy>
  <cp:revision>6</cp:revision>
  <cp:lastPrinted>2015-07-07T04:21:00Z</cp:lastPrinted>
  <dcterms:created xsi:type="dcterms:W3CDTF">2025-03-21T05:08:00Z</dcterms:created>
  <dcterms:modified xsi:type="dcterms:W3CDTF">2025-05-28T06:52:00Z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