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32E7A8B1" w:rsidR="001A18F4" w:rsidRDefault="00B50F8A" w:rsidP="00491A10">
      <w:pPr>
        <w:pStyle w:val="Heading1"/>
        <w:rPr>
          <w:lang w:eastAsia="zh-CN"/>
        </w:rPr>
      </w:pPr>
      <w:r>
        <w:rPr>
          <w:rFonts w:eastAsia="SimSun" w:hint="eastAsia"/>
          <w:lang w:eastAsia="zh-CN"/>
        </w:rPr>
        <w:t>“</w:t>
      </w:r>
      <w:r w:rsidR="005646BE" w:rsidRPr="00C817EB">
        <w:rPr>
          <w:rFonts w:eastAsia="SimSun"/>
          <w:lang w:eastAsia="zh-CN"/>
        </w:rPr>
        <w:t>预先表达意愿声明</w:t>
      </w:r>
      <w:r>
        <w:rPr>
          <w:rFonts w:eastAsia="SimSun" w:hint="eastAsia"/>
          <w:lang w:eastAsia="zh-CN"/>
        </w:rPr>
        <w:t>”</w:t>
      </w:r>
      <w:r w:rsidR="005646BE" w:rsidRPr="00C817EB">
        <w:rPr>
          <w:rFonts w:eastAsia="SimSun"/>
          <w:lang w:eastAsia="zh-CN"/>
        </w:rPr>
        <w:t>指南</w:t>
      </w:r>
    </w:p>
    <w:p w14:paraId="52A35C7C" w14:textId="160E02FE" w:rsidR="001A18F4" w:rsidRDefault="005646BE" w:rsidP="00902949">
      <w:proofErr w:type="spellStart"/>
      <w:r w:rsidRPr="00C817EB">
        <w:rPr>
          <w:rFonts w:eastAsia="SimSun" w:cs="Arial"/>
        </w:rPr>
        <w:t>根据维多利亚州</w:t>
      </w:r>
      <w:proofErr w:type="spellEnd"/>
      <w:r w:rsidRPr="005646BE">
        <w:rPr>
          <w:rFonts w:eastAsia="SimSun" w:cs="Arial"/>
          <w:i/>
        </w:rPr>
        <w:t>《</w:t>
      </w:r>
      <w:r w:rsidRPr="005646BE">
        <w:rPr>
          <w:rFonts w:eastAsia="SimSun" w:cs="Arial"/>
          <w:i/>
        </w:rPr>
        <w:t>2022</w:t>
      </w:r>
      <w:proofErr w:type="spellStart"/>
      <w:r w:rsidRPr="005646BE">
        <w:rPr>
          <w:rFonts w:eastAsia="SimSun" w:cs="Arial"/>
          <w:i/>
        </w:rPr>
        <w:t>年心理健康和福祉法</w:t>
      </w:r>
      <w:proofErr w:type="spellEnd"/>
      <w:r w:rsidRPr="005646BE">
        <w:rPr>
          <w:rFonts w:eastAsia="SimSun" w:cs="Arial"/>
          <w:i/>
        </w:rPr>
        <w:t>》</w:t>
      </w:r>
      <w:r w:rsidRPr="005646BE">
        <w:rPr>
          <w:rFonts w:eastAsia="SimSun" w:cs="Arial"/>
        </w:rPr>
        <w:t>，</w:t>
      </w:r>
      <w:proofErr w:type="spellStart"/>
      <w:r w:rsidRPr="00C817EB">
        <w:rPr>
          <w:rFonts w:eastAsia="SimSun" w:cs="Arial"/>
        </w:rPr>
        <w:t>撰写</w:t>
      </w:r>
      <w:proofErr w:type="spellEnd"/>
      <w:r w:rsidR="00B50F8A">
        <w:rPr>
          <w:rFonts w:eastAsia="SimSun" w:cs="Arial" w:hint="eastAsia"/>
          <w:lang w:eastAsia="zh-CN"/>
        </w:rPr>
        <w:t>“</w:t>
      </w:r>
      <w:proofErr w:type="spellStart"/>
      <w:r w:rsidRPr="00C817EB">
        <w:rPr>
          <w:rFonts w:eastAsia="SimSun" w:cs="Arial"/>
        </w:rPr>
        <w:t>预先表达意愿声明</w:t>
      </w:r>
      <w:proofErr w:type="spellEnd"/>
      <w:r w:rsidRPr="00C817EB">
        <w:rPr>
          <w:rFonts w:eastAsia="SimSun" w:cs="Arial"/>
        </w:rPr>
        <w:t>（</w:t>
      </w:r>
      <w:r w:rsidRPr="00C817EB">
        <w:rPr>
          <w:rFonts w:eastAsia="SimSun" w:cs="Arial"/>
        </w:rPr>
        <w:t>Advance Statement of Preferences</w:t>
      </w:r>
      <w:r w:rsidRPr="00C817EB">
        <w:rPr>
          <w:rFonts w:eastAsia="SimSun" w:cs="Arial"/>
        </w:rPr>
        <w:t>）</w:t>
      </w:r>
      <w:r w:rsidR="00B50F8A">
        <w:rPr>
          <w:rFonts w:eastAsia="SimSun" w:cs="Arial" w:hint="eastAsia"/>
          <w:lang w:eastAsia="zh-CN"/>
        </w:rPr>
        <w:t>”</w:t>
      </w:r>
      <w:proofErr w:type="spellStart"/>
      <w:r w:rsidRPr="00C817EB">
        <w:rPr>
          <w:rFonts w:eastAsia="SimSun" w:cs="Arial"/>
        </w:rPr>
        <w:t>是一项法律权利。这份文件让您有机会在接受强制性治疗期间表达您在治疗、护理和支持方面的优先选择，并就您的心理健康经历进行沟通</w:t>
      </w:r>
      <w:proofErr w:type="spellEnd"/>
      <w:r w:rsidRPr="00C817EB">
        <w:rPr>
          <w:rFonts w:eastAsia="SimSun" w:cs="Arial"/>
        </w:rPr>
        <w:t>。</w:t>
      </w:r>
      <w:r w:rsidR="001A18F4">
        <w:t> </w:t>
      </w:r>
    </w:p>
    <w:p w14:paraId="601FE261" w14:textId="154C8634" w:rsidR="001A18F4" w:rsidRDefault="005646BE" w:rsidP="00902949">
      <w:proofErr w:type="spellStart"/>
      <w:r w:rsidRPr="00C817EB">
        <w:rPr>
          <w:rFonts w:eastAsia="SimSun" w:cs="Arial"/>
        </w:rPr>
        <w:t>本指南可以与我们的预先表达意愿声明模板一起使用，该模板可从我们的网站</w:t>
      </w:r>
      <w:proofErr w:type="spellEnd"/>
      <w:r w:rsidRPr="00C817EB">
        <w:rPr>
          <w:rFonts w:eastAsia="SimSun" w:cs="Arial"/>
        </w:rPr>
        <w:t>（</w:t>
      </w:r>
      <w:hyperlink r:id="rId11" w:history="1">
        <w:r w:rsidRPr="00C817EB">
          <w:rPr>
            <w:rStyle w:val="Hyperlink"/>
            <w:rFonts w:eastAsia="SimSun" w:cs="Arial"/>
            <w:lang w:val="id-ID"/>
          </w:rPr>
          <w:t>www.imha.vic.gov.au</w:t>
        </w:r>
      </w:hyperlink>
      <w:r w:rsidRPr="00C817EB">
        <w:rPr>
          <w:rFonts w:eastAsia="SimSun" w:cs="Arial"/>
        </w:rPr>
        <w:t>）</w:t>
      </w:r>
      <w:proofErr w:type="spellStart"/>
      <w:r w:rsidRPr="00C817EB">
        <w:rPr>
          <w:rFonts w:eastAsia="SimSun" w:cs="Arial"/>
        </w:rPr>
        <w:t>下载；您也可以选择其它适合您风格或需求的方式撰写该声明</w:t>
      </w:r>
      <w:proofErr w:type="spellEnd"/>
      <w:r w:rsidRPr="00C817EB">
        <w:rPr>
          <w:rFonts w:eastAsia="SimSun" w:cs="Arial"/>
        </w:rPr>
        <w:t>。</w:t>
      </w:r>
    </w:p>
    <w:p w14:paraId="423C7B34" w14:textId="18134379" w:rsidR="001A18F4" w:rsidRDefault="005646BE" w:rsidP="00491A10">
      <w:pPr>
        <w:pStyle w:val="Heading2"/>
        <w:rPr>
          <w:lang w:eastAsia="zh-CN"/>
        </w:rPr>
      </w:pPr>
      <w:r w:rsidRPr="00C817EB">
        <w:rPr>
          <w:rFonts w:eastAsia="SimSun"/>
          <w:lang w:eastAsia="zh-CN"/>
        </w:rPr>
        <w:t>什么是预先</w:t>
      </w:r>
      <w:r w:rsidRPr="00491A10">
        <w:rPr>
          <w:rFonts w:eastAsia="SimSun"/>
          <w:lang w:eastAsia="zh-CN"/>
        </w:rPr>
        <w:t>表达</w:t>
      </w:r>
      <w:r w:rsidRPr="00C817EB">
        <w:rPr>
          <w:rFonts w:eastAsia="SimSun"/>
          <w:lang w:eastAsia="zh-CN"/>
        </w:rPr>
        <w:t>意愿声明？</w:t>
      </w:r>
    </w:p>
    <w:p w14:paraId="254F5D2C" w14:textId="1649BB68" w:rsidR="001A18F4" w:rsidRDefault="005646BE" w:rsidP="00902949">
      <w:pPr>
        <w:rPr>
          <w:lang w:eastAsia="zh-CN"/>
        </w:rPr>
      </w:pPr>
      <w:r w:rsidRPr="00C817EB">
        <w:rPr>
          <w:rFonts w:eastAsia="SimSun" w:cs="Arial"/>
          <w:lang w:eastAsia="zh-CN"/>
        </w:rPr>
        <w:t>根据《心理健康和福祉法》，预先表达意愿声明是一份文件，用于阐述接受强制性治疗者在治疗、支持和护理方面的优先选择。</w:t>
      </w:r>
      <w:r w:rsidRPr="005646BE">
        <w:rPr>
          <w:rFonts w:eastAsia="SimSun" w:cs="Arial"/>
          <w:lang w:eastAsia="zh-CN"/>
        </w:rPr>
        <w:t>治疗团队必须</w:t>
      </w:r>
      <w:r w:rsidRPr="005646BE">
        <w:rPr>
          <w:rFonts w:eastAsia="SimSun" w:cs="Arial"/>
          <w:b/>
          <w:lang w:eastAsia="zh-CN"/>
        </w:rPr>
        <w:t>采取所有合理（公平且符合情理）的措施尽可能遵守您在声明中提出的意愿</w:t>
      </w:r>
      <w:r w:rsidRPr="005646BE">
        <w:rPr>
          <w:rFonts w:eastAsia="SimSun" w:cs="Arial"/>
          <w:lang w:eastAsia="zh-CN"/>
        </w:rPr>
        <w:t>，但是</w:t>
      </w:r>
      <w:r w:rsidRPr="005646BE">
        <w:rPr>
          <w:rFonts w:eastAsia="SimSun" w:cs="Arial"/>
          <w:b/>
          <w:lang w:eastAsia="zh-CN"/>
        </w:rPr>
        <w:t>法律并不规定他们必须这么做</w:t>
      </w:r>
      <w:r w:rsidRPr="005646BE">
        <w:rPr>
          <w:rFonts w:eastAsia="SimSun" w:cs="Arial"/>
          <w:lang w:eastAsia="zh-CN"/>
        </w:rPr>
        <w:t>。</w:t>
      </w:r>
      <w:r w:rsidRPr="00C817EB">
        <w:rPr>
          <w:rFonts w:eastAsia="SimSun" w:cs="Arial"/>
          <w:lang w:eastAsia="zh-CN"/>
        </w:rPr>
        <w:t>如果他们决定不遵守您的意愿，就必须在</w:t>
      </w:r>
      <w:r w:rsidRPr="00C817EB">
        <w:rPr>
          <w:rFonts w:eastAsia="SimSun" w:cs="Arial"/>
          <w:lang w:eastAsia="zh-CN"/>
        </w:rPr>
        <w:t>10</w:t>
      </w:r>
      <w:r w:rsidRPr="00C817EB">
        <w:rPr>
          <w:rFonts w:eastAsia="SimSun" w:cs="Arial"/>
          <w:lang w:eastAsia="zh-CN"/>
        </w:rPr>
        <w:t>个工作日内书面告知这么做的理由。如果您在自己的声明中提出了治疗</w:t>
      </w:r>
      <w:r w:rsidRPr="00C817EB">
        <w:rPr>
          <w:rFonts w:eastAsia="SimSun" w:cs="Arial"/>
          <w:lang w:eastAsia="zh-CN"/>
        </w:rPr>
        <w:t>/</w:t>
      </w:r>
      <w:r>
        <w:rPr>
          <w:rFonts w:eastAsia="SimSun" w:cs="Arial" w:hint="eastAsia"/>
          <w:lang w:eastAsia="zh-CN"/>
        </w:rPr>
        <w:t>康复</w:t>
      </w:r>
      <w:r w:rsidRPr="00C817EB">
        <w:rPr>
          <w:rFonts w:eastAsia="SimSun" w:cs="Arial"/>
          <w:lang w:eastAsia="zh-CN"/>
        </w:rPr>
        <w:t>的优先选择，则心理健康和福祉服务机构只有在以下情况下才能要求您接受不同的治疗：</w:t>
      </w:r>
    </w:p>
    <w:p w14:paraId="70B62E4F" w14:textId="6E91503F" w:rsidR="001A18F4" w:rsidRDefault="005646BE" w:rsidP="00902949">
      <w:pPr>
        <w:pStyle w:val="ListParagraph"/>
        <w:numPr>
          <w:ilvl w:val="0"/>
          <w:numId w:val="14"/>
        </w:numPr>
        <w:spacing w:line="360" w:lineRule="auto"/>
        <w:rPr>
          <w:lang w:eastAsia="zh-CN"/>
        </w:rPr>
      </w:pPr>
      <w:r w:rsidRPr="00C817EB">
        <w:rPr>
          <w:rFonts w:eastAsia="SimSun" w:cs="Arial"/>
          <w:lang w:eastAsia="zh-CN"/>
        </w:rPr>
        <w:t>他们认为您的要求不符合临床情况，或</w:t>
      </w:r>
    </w:p>
    <w:p w14:paraId="181B77ED" w14:textId="57DA054C" w:rsidR="001A18F4" w:rsidRDefault="005646BE" w:rsidP="00F43124">
      <w:pPr>
        <w:pStyle w:val="ListParagraph"/>
        <w:numPr>
          <w:ilvl w:val="0"/>
          <w:numId w:val="14"/>
        </w:numPr>
        <w:spacing w:after="0" w:line="276" w:lineRule="auto"/>
        <w:ind w:left="357" w:hanging="357"/>
        <w:rPr>
          <w:lang w:eastAsia="zh-CN"/>
        </w:rPr>
      </w:pPr>
      <w:r w:rsidRPr="00C817EB">
        <w:rPr>
          <w:rFonts w:eastAsia="SimSun" w:cs="Arial"/>
          <w:lang w:eastAsia="zh-CN"/>
        </w:rPr>
        <w:t>他们在尝试了所有合理（公平且符合情理）的措施后仍然无法提供您要求的治疗。</w:t>
      </w:r>
    </w:p>
    <w:p w14:paraId="70D46FE0" w14:textId="6AC29303" w:rsidR="001A18F4" w:rsidRPr="00DB21EC" w:rsidRDefault="001A18F4" w:rsidP="00F43124">
      <w:pPr>
        <w:spacing w:after="0"/>
        <w:rPr>
          <w:rFonts w:eastAsia="SimSun"/>
          <w:lang w:eastAsia="zh-CN"/>
        </w:rPr>
      </w:pPr>
      <w:r>
        <w:rPr>
          <w:noProof/>
          <w:lang w:eastAsia="en-AU"/>
        </w:rPr>
        <mc:AlternateContent>
          <mc:Choice Requires="wpi">
            <w:drawing>
              <wp:anchor distT="0" distB="0" distL="114300" distR="114300" simplePos="0" relativeHeight="251658240" behindDoc="0" locked="0" layoutInCell="1" allowOverlap="1" wp14:anchorId="0C72D6C9" wp14:editId="7E750107">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5B9B96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5646BE" w:rsidRPr="00C817EB">
        <w:rPr>
          <w:rFonts w:eastAsia="SimSun" w:cs="Arial"/>
          <w:lang w:eastAsia="zh-CN"/>
        </w:rPr>
        <w:t>您可以在声明中包</w:t>
      </w:r>
      <w:r w:rsidR="005646BE" w:rsidRPr="00126947">
        <w:rPr>
          <w:rFonts w:eastAsia="SimSun" w:cs="Arial"/>
          <w:lang w:eastAsia="zh-CN"/>
        </w:rPr>
        <w:t>含</w:t>
      </w:r>
      <w:r w:rsidR="005646BE" w:rsidRPr="00C817EB">
        <w:rPr>
          <w:rFonts w:eastAsia="SimSun" w:cs="Arial"/>
          <w:lang w:eastAsia="zh-CN"/>
        </w:rPr>
        <w:t>护理和支持方面的非治疗性优先选择。这些内容可以包括您对自身心理健康的自述、通知家人、亲属、支持人员或照顾者的指示、照顾宠物、管理财务、身体健康需求、社会和情绪健康（</w:t>
      </w:r>
      <w:r w:rsidR="005646BE" w:rsidRPr="00C817EB">
        <w:rPr>
          <w:rFonts w:eastAsia="SimSun" w:cs="Arial"/>
          <w:lang w:eastAsia="zh-CN"/>
        </w:rPr>
        <w:t>SEWB</w:t>
      </w:r>
      <w:r w:rsidR="005646BE" w:rsidRPr="00C817EB">
        <w:rPr>
          <w:rFonts w:eastAsia="SimSun" w:cs="Arial"/>
          <w:lang w:eastAsia="zh-CN"/>
        </w:rPr>
        <w:t>）、文化治愈、精神需求，以及照顾子女等其它责任。您可以说明哪些因素有助于您开展沟通和做决定，以及哪些人可以获得您的健康信息。</w:t>
      </w:r>
    </w:p>
    <w:p w14:paraId="20D4C7BB" w14:textId="661E4D22" w:rsidR="001A18F4" w:rsidRDefault="005646BE" w:rsidP="00F43124">
      <w:pPr>
        <w:pStyle w:val="Heading2"/>
        <w:spacing w:before="120"/>
        <w:rPr>
          <w:lang w:eastAsia="zh-CN"/>
        </w:rPr>
      </w:pPr>
      <w:r w:rsidRPr="00C817EB">
        <w:rPr>
          <w:rFonts w:eastAsia="SimSun"/>
          <w:color w:val="C00000"/>
          <w:lang w:eastAsia="zh-CN"/>
        </w:rPr>
        <w:t>我是否应该订立预先表达意愿声明？</w:t>
      </w:r>
    </w:p>
    <w:p w14:paraId="1DFF2561" w14:textId="79BD602B" w:rsidR="001A18F4" w:rsidRDefault="005646BE" w:rsidP="00902949">
      <w:pPr>
        <w:rPr>
          <w:lang w:eastAsia="zh-CN"/>
        </w:rPr>
      </w:pPr>
      <w:r w:rsidRPr="00C817EB">
        <w:rPr>
          <w:rFonts w:eastAsia="SimSun" w:cs="Arial"/>
          <w:lang w:eastAsia="zh-CN"/>
        </w:rPr>
        <w:t>开始撰写预先表达意愿声明之前，您应该先考虑这么做的目的</w:t>
      </w:r>
      <w:r w:rsidR="00FD4C8D">
        <w:rPr>
          <w:rFonts w:eastAsia="SimSun" w:cs="Arial" w:hint="eastAsia"/>
          <w:lang w:eastAsia="zh-CN"/>
        </w:rPr>
        <w:t>何在</w:t>
      </w:r>
      <w:r w:rsidRPr="00C817EB">
        <w:rPr>
          <w:rFonts w:eastAsia="SimSun" w:cs="Arial"/>
          <w:lang w:eastAsia="zh-CN"/>
        </w:rPr>
        <w:t>。撰写预先表达意愿声明的潜在好处包括：</w:t>
      </w:r>
    </w:p>
    <w:p w14:paraId="6049C8E9" w14:textId="711F5CD6" w:rsidR="001A18F4" w:rsidRDefault="005646BE" w:rsidP="005C22AA">
      <w:pPr>
        <w:pStyle w:val="ListParagraph"/>
        <w:numPr>
          <w:ilvl w:val="0"/>
          <w:numId w:val="15"/>
        </w:numPr>
        <w:spacing w:line="360" w:lineRule="auto"/>
        <w:jc w:val="both"/>
        <w:rPr>
          <w:lang w:eastAsia="zh-CN"/>
        </w:rPr>
      </w:pPr>
      <w:r w:rsidRPr="00C817EB">
        <w:rPr>
          <w:rFonts w:eastAsia="SimSun" w:cs="Arial"/>
          <w:lang w:eastAsia="zh-CN"/>
        </w:rPr>
        <w:t>让您能够说出自己优先选择的治疗，从而提高您的自主权和自决权。</w:t>
      </w:r>
    </w:p>
    <w:p w14:paraId="09AD8836" w14:textId="6ABB5B35" w:rsidR="001A18F4" w:rsidRDefault="005646BE" w:rsidP="005C22AA">
      <w:pPr>
        <w:pStyle w:val="ListParagraph"/>
        <w:numPr>
          <w:ilvl w:val="0"/>
          <w:numId w:val="15"/>
        </w:numPr>
        <w:spacing w:line="360" w:lineRule="auto"/>
        <w:jc w:val="both"/>
        <w:rPr>
          <w:lang w:eastAsia="zh-CN"/>
        </w:rPr>
      </w:pPr>
      <w:r w:rsidRPr="00C817EB">
        <w:rPr>
          <w:rFonts w:eastAsia="SimSun" w:cs="Arial"/>
          <w:lang w:eastAsia="zh-CN"/>
        </w:rPr>
        <w:t>让您能用自己的语言表述您的心理健康、疾病或痛苦经历。</w:t>
      </w:r>
    </w:p>
    <w:p w14:paraId="614F32DE" w14:textId="5360302A" w:rsidR="001A18F4" w:rsidRDefault="005646BE" w:rsidP="005C22AA">
      <w:pPr>
        <w:pStyle w:val="ListParagraph"/>
        <w:numPr>
          <w:ilvl w:val="0"/>
          <w:numId w:val="15"/>
        </w:numPr>
        <w:spacing w:line="360" w:lineRule="auto"/>
        <w:jc w:val="both"/>
        <w:rPr>
          <w:lang w:eastAsia="zh-CN"/>
        </w:rPr>
      </w:pPr>
      <w:r w:rsidRPr="00C817EB">
        <w:rPr>
          <w:rFonts w:eastAsia="SimSun" w:cs="Arial"/>
          <w:lang w:eastAsia="zh-CN"/>
        </w:rPr>
        <w:t>加强您与护理人员之间的沟通，这可能让您对治疗决定具有更强的控制感和参与感。</w:t>
      </w:r>
    </w:p>
    <w:p w14:paraId="365F51C8" w14:textId="5C548624" w:rsidR="001A18F4" w:rsidRDefault="005646BE" w:rsidP="005C22AA">
      <w:pPr>
        <w:pStyle w:val="ListParagraph"/>
        <w:numPr>
          <w:ilvl w:val="0"/>
          <w:numId w:val="15"/>
        </w:numPr>
        <w:spacing w:line="360" w:lineRule="auto"/>
        <w:jc w:val="both"/>
        <w:rPr>
          <w:lang w:eastAsia="zh-CN"/>
        </w:rPr>
      </w:pPr>
      <w:r w:rsidRPr="00CC2C82">
        <w:rPr>
          <w:rFonts w:eastAsia="SimSun" w:cs="Arial"/>
          <w:lang w:eastAsia="zh-CN"/>
        </w:rPr>
        <w:t>帮助保</w:t>
      </w:r>
      <w:r w:rsidRPr="00CC2C82">
        <w:rPr>
          <w:rFonts w:eastAsia="SimSun" w:cs="Arial" w:hint="eastAsia"/>
          <w:lang w:eastAsia="zh-CN"/>
        </w:rPr>
        <w:t>护您免受您认为可能有害于康复和健康的不必要治疗。</w:t>
      </w:r>
    </w:p>
    <w:p w14:paraId="01D1250D" w14:textId="67AB439E" w:rsidR="001A18F4" w:rsidRDefault="005646BE" w:rsidP="005C22AA">
      <w:pPr>
        <w:pStyle w:val="ListParagraph"/>
        <w:numPr>
          <w:ilvl w:val="0"/>
          <w:numId w:val="15"/>
        </w:numPr>
        <w:spacing w:line="360" w:lineRule="auto"/>
        <w:jc w:val="both"/>
        <w:rPr>
          <w:lang w:eastAsia="zh-CN"/>
        </w:rPr>
      </w:pPr>
      <w:r w:rsidRPr="00CC2C82">
        <w:rPr>
          <w:rFonts w:eastAsia="SimSun" w:cs="Arial" w:hint="eastAsia"/>
          <w:lang w:eastAsia="zh-CN"/>
        </w:rPr>
        <w:t>让别人了解以前对您无效的治疗。</w:t>
      </w:r>
    </w:p>
    <w:p w14:paraId="4F870A76" w14:textId="1148C064" w:rsidR="001A18F4" w:rsidRDefault="005646BE" w:rsidP="005C22AA">
      <w:pPr>
        <w:pStyle w:val="ListParagraph"/>
        <w:numPr>
          <w:ilvl w:val="0"/>
          <w:numId w:val="15"/>
        </w:numPr>
        <w:spacing w:line="360" w:lineRule="auto"/>
        <w:jc w:val="both"/>
        <w:rPr>
          <w:lang w:eastAsia="zh-CN"/>
        </w:rPr>
      </w:pPr>
      <w:r w:rsidRPr="00C817EB">
        <w:rPr>
          <w:rFonts w:eastAsia="SimSun" w:cs="Arial"/>
          <w:lang w:eastAsia="zh-CN"/>
        </w:rPr>
        <w:t>让您能够建议对您有效的替代治疗</w:t>
      </w:r>
      <w:r w:rsidRPr="00C817EB">
        <w:rPr>
          <w:rFonts w:eastAsia="SimSun" w:cs="Arial"/>
          <w:lang w:eastAsia="zh-CN"/>
        </w:rPr>
        <w:t>/</w:t>
      </w:r>
      <w:r>
        <w:rPr>
          <w:rFonts w:eastAsia="SimSun" w:cs="Arial" w:hint="eastAsia"/>
          <w:lang w:eastAsia="zh-CN"/>
        </w:rPr>
        <w:t>康复方式</w:t>
      </w:r>
      <w:r w:rsidRPr="00C817EB">
        <w:rPr>
          <w:rFonts w:eastAsia="SimSun" w:cs="Arial"/>
          <w:lang w:eastAsia="zh-CN"/>
        </w:rPr>
        <w:t>。</w:t>
      </w:r>
    </w:p>
    <w:p w14:paraId="6F7A07B4" w14:textId="1106CF4E" w:rsidR="00BC37F1" w:rsidRDefault="005646BE" w:rsidP="008F0544">
      <w:pPr>
        <w:pStyle w:val="ListParagraph"/>
        <w:numPr>
          <w:ilvl w:val="0"/>
          <w:numId w:val="15"/>
        </w:numPr>
        <w:spacing w:line="360" w:lineRule="auto"/>
        <w:jc w:val="both"/>
        <w:rPr>
          <w:lang w:eastAsia="zh-CN"/>
        </w:rPr>
      </w:pPr>
      <w:r w:rsidRPr="00C817EB">
        <w:rPr>
          <w:rFonts w:eastAsia="SimSun" w:cs="Arial"/>
          <w:lang w:eastAsia="zh-CN"/>
        </w:rPr>
        <w:t>让您能够告诉治疗团队，当您身体不适和</w:t>
      </w:r>
      <w:r w:rsidRPr="00C817EB">
        <w:rPr>
          <w:rFonts w:eastAsia="SimSun" w:cs="Arial"/>
          <w:lang w:eastAsia="zh-CN"/>
        </w:rPr>
        <w:t>/</w:t>
      </w:r>
      <w:r w:rsidRPr="00C817EB">
        <w:rPr>
          <w:rFonts w:eastAsia="SimSun" w:cs="Arial"/>
          <w:lang w:eastAsia="zh-CN"/>
        </w:rPr>
        <w:t>或住院时，需要妥善处理和</w:t>
      </w:r>
      <w:r w:rsidRPr="00C817EB">
        <w:rPr>
          <w:rFonts w:eastAsia="SimSun" w:cs="Arial"/>
          <w:lang w:eastAsia="zh-CN"/>
        </w:rPr>
        <w:t>/</w:t>
      </w:r>
      <w:r w:rsidRPr="00C817EB">
        <w:rPr>
          <w:rFonts w:eastAsia="SimSun" w:cs="Arial"/>
          <w:lang w:eastAsia="zh-CN"/>
        </w:rPr>
        <w:t>或解决的其它事项（例如，通知家人、照顾者或支持工作人员、照顾宠物、管理财务、身体健康需求、文化需求、精神需求以及其它责任）。</w:t>
      </w:r>
    </w:p>
    <w:p w14:paraId="3736F96C" w14:textId="5B396A76" w:rsidR="1B8DD68A" w:rsidRPr="005C22AA" w:rsidRDefault="005646BE" w:rsidP="005C22AA">
      <w:pPr>
        <w:pStyle w:val="ListParagraph"/>
        <w:numPr>
          <w:ilvl w:val="0"/>
          <w:numId w:val="15"/>
        </w:numPr>
        <w:spacing w:line="360" w:lineRule="auto"/>
        <w:jc w:val="both"/>
        <w:rPr>
          <w:lang w:eastAsia="zh-CN"/>
        </w:rPr>
      </w:pPr>
      <w:r w:rsidRPr="00C817EB">
        <w:rPr>
          <w:rFonts w:eastAsia="SimSun" w:cs="Arial"/>
          <w:lang w:eastAsia="zh-CN"/>
        </w:rPr>
        <w:t>让您能够授权某人代您向心理健康和福祉委员会（</w:t>
      </w:r>
      <w:r w:rsidRPr="00C817EB">
        <w:rPr>
          <w:rFonts w:eastAsia="SimSun" w:cs="Arial"/>
          <w:lang w:eastAsia="zh-CN"/>
        </w:rPr>
        <w:t>MHWC</w:t>
      </w:r>
      <w:r w:rsidRPr="00C817EB">
        <w:rPr>
          <w:rFonts w:eastAsia="SimSun" w:cs="Arial"/>
          <w:lang w:eastAsia="zh-CN"/>
        </w:rPr>
        <w:t>）提出投诉。</w:t>
      </w:r>
    </w:p>
    <w:p w14:paraId="16513083" w14:textId="2E402141" w:rsidR="001A18F4" w:rsidRDefault="005646BE" w:rsidP="00902949">
      <w:pPr>
        <w:pStyle w:val="Heading2"/>
        <w:spacing w:before="0"/>
        <w:rPr>
          <w:lang w:eastAsia="zh-CN"/>
        </w:rPr>
      </w:pPr>
      <w:r w:rsidRPr="00C817EB">
        <w:rPr>
          <w:rFonts w:eastAsia="SimSun"/>
          <w:color w:val="C00000"/>
          <w:lang w:eastAsia="zh-CN"/>
        </w:rPr>
        <w:lastRenderedPageBreak/>
        <w:t>如何订立预先表达意愿声明？</w:t>
      </w:r>
    </w:p>
    <w:p w14:paraId="7491CE40" w14:textId="0DB13047" w:rsidR="00AC7D78" w:rsidRDefault="005646BE" w:rsidP="00902949">
      <w:proofErr w:type="spellStart"/>
      <w:r w:rsidRPr="00C817EB">
        <w:rPr>
          <w:rFonts w:eastAsia="SimSun" w:cs="Arial"/>
        </w:rPr>
        <w:t>您可以使用</w:t>
      </w:r>
      <w:proofErr w:type="spellEnd"/>
      <w:r>
        <w:fldChar w:fldCharType="begin"/>
      </w:r>
      <w:r>
        <w:instrText>HYPERLINK "http://www.health.vic.gov.au"</w:instrText>
      </w:r>
      <w:r>
        <w:fldChar w:fldCharType="separate"/>
      </w:r>
      <w:r w:rsidRPr="00C817EB">
        <w:rPr>
          <w:rStyle w:val="Hyperlink"/>
          <w:rFonts w:eastAsia="SimSun" w:cs="Arial"/>
          <w:lang w:val="id-ID"/>
        </w:rPr>
        <w:t>www.health.vic.gov.au</w:t>
      </w:r>
      <w:r>
        <w:fldChar w:fldCharType="end"/>
      </w:r>
      <w:proofErr w:type="spellStart"/>
      <w:r w:rsidRPr="00C817EB">
        <w:rPr>
          <w:rFonts w:eastAsia="SimSun" w:cs="Arial"/>
        </w:rPr>
        <w:t>网站上的</w:t>
      </w:r>
      <w:proofErr w:type="spellEnd"/>
      <w:r w:rsidR="00FD4C8D">
        <w:rPr>
          <w:rFonts w:eastAsia="SimSun" w:cs="Arial" w:hint="eastAsia"/>
          <w:lang w:eastAsia="zh-CN"/>
        </w:rPr>
        <w:t>“</w:t>
      </w:r>
      <w:proofErr w:type="spellStart"/>
      <w:r w:rsidRPr="00C817EB">
        <w:rPr>
          <w:rFonts w:eastAsia="SimSun" w:cs="Arial"/>
        </w:rPr>
        <w:t>预先表达意愿声明</w:t>
      </w:r>
      <w:proofErr w:type="spellEnd"/>
      <w:r w:rsidR="00FD4C8D">
        <w:rPr>
          <w:rFonts w:eastAsia="SimSun" w:cs="Arial" w:hint="eastAsia"/>
          <w:lang w:eastAsia="zh-CN"/>
        </w:rPr>
        <w:t>”</w:t>
      </w:r>
      <w:proofErr w:type="spellStart"/>
      <w:r w:rsidRPr="00C817EB">
        <w:rPr>
          <w:rFonts w:eastAsia="SimSun" w:cs="Arial"/>
        </w:rPr>
        <w:t>模板</w:t>
      </w:r>
      <w:proofErr w:type="spellEnd"/>
      <w:r w:rsidRPr="00C817EB">
        <w:rPr>
          <w:rFonts w:eastAsia="SimSun" w:cs="Arial"/>
        </w:rPr>
        <w:t>。</w:t>
      </w:r>
      <w:r w:rsidRPr="00C817EB">
        <w:rPr>
          <w:rFonts w:eastAsia="SimSun" w:cs="Arial"/>
          <w:lang w:eastAsia="zh-CN"/>
        </w:rPr>
        <w:t>您也可以与支持工作人员或您指定的支持人员一起撰写您的预先表达意愿声明。</w:t>
      </w:r>
      <w:proofErr w:type="spellStart"/>
      <w:r w:rsidRPr="00C817EB">
        <w:rPr>
          <w:rFonts w:eastAsia="SimSun" w:cs="Arial"/>
        </w:rPr>
        <w:t>预先表达意愿声明只需要</w:t>
      </w:r>
      <w:proofErr w:type="spellEnd"/>
      <w:r w:rsidRPr="00C817EB">
        <w:rPr>
          <w:rFonts w:eastAsia="SimSun" w:cs="Arial"/>
        </w:rPr>
        <w:t>：</w:t>
      </w:r>
    </w:p>
    <w:p w14:paraId="18A25A93" w14:textId="7C22FBA6" w:rsidR="00AC7D78" w:rsidRPr="005C22AA" w:rsidRDefault="005646BE" w:rsidP="005C22AA">
      <w:pPr>
        <w:pStyle w:val="ListParagraph"/>
        <w:numPr>
          <w:ilvl w:val="0"/>
          <w:numId w:val="15"/>
        </w:numPr>
        <w:spacing w:line="360" w:lineRule="auto"/>
        <w:jc w:val="both"/>
      </w:pPr>
      <w:proofErr w:type="spellStart"/>
      <w:r w:rsidRPr="00C817EB">
        <w:rPr>
          <w:rFonts w:eastAsia="SimSun" w:cs="Arial"/>
        </w:rPr>
        <w:t>由您签名并注明日期</w:t>
      </w:r>
      <w:proofErr w:type="spellEnd"/>
      <w:r w:rsidRPr="00C817EB">
        <w:rPr>
          <w:rFonts w:eastAsia="SimSun" w:cs="Arial"/>
        </w:rPr>
        <w:t>。</w:t>
      </w:r>
    </w:p>
    <w:p w14:paraId="27796D7B" w14:textId="13848A7E" w:rsidR="00AC7D78" w:rsidRPr="005C22AA" w:rsidRDefault="005646BE" w:rsidP="005C22AA">
      <w:pPr>
        <w:pStyle w:val="ListParagraph"/>
        <w:numPr>
          <w:ilvl w:val="0"/>
          <w:numId w:val="15"/>
        </w:numPr>
        <w:spacing w:line="360" w:lineRule="auto"/>
        <w:jc w:val="both"/>
        <w:rPr>
          <w:lang w:eastAsia="zh-CN"/>
        </w:rPr>
      </w:pPr>
      <w:r w:rsidRPr="00C817EB">
        <w:rPr>
          <w:rFonts w:eastAsia="SimSun" w:cs="Arial"/>
          <w:lang w:eastAsia="zh-CN"/>
        </w:rPr>
        <w:t>由任何成年人（年满</w:t>
      </w:r>
      <w:r w:rsidRPr="00C817EB">
        <w:rPr>
          <w:rFonts w:eastAsia="SimSun" w:cs="Arial"/>
          <w:lang w:eastAsia="zh-CN"/>
        </w:rPr>
        <w:t>18</w:t>
      </w:r>
      <w:r w:rsidRPr="00C817EB">
        <w:rPr>
          <w:rFonts w:eastAsia="SimSun" w:cs="Arial"/>
          <w:lang w:eastAsia="zh-CN"/>
        </w:rPr>
        <w:t>岁）以书面形式正式见证，即此人必须亲眼见证您在声明上签名。</w:t>
      </w:r>
      <w:r>
        <w:rPr>
          <w:rFonts w:eastAsia="SimSun" w:cs="Arial" w:hint="eastAsia"/>
          <w:lang w:eastAsia="zh-CN"/>
        </w:rPr>
        <w:t>声明</w:t>
      </w:r>
      <w:r w:rsidRPr="00C817EB">
        <w:rPr>
          <w:rFonts w:eastAsia="SimSun" w:cs="Arial"/>
          <w:lang w:eastAsia="zh-CN"/>
        </w:rPr>
        <w:t>书上还必须包括见证人的声明。维多利亚州政府的预先表达意愿声明模板建议见证人声明采用以下措词：</w:t>
      </w:r>
    </w:p>
    <w:p w14:paraId="627F6C26" w14:textId="70FF3294" w:rsidR="007B7A2C" w:rsidRPr="005B02BF" w:rsidRDefault="005646BE" w:rsidP="00902949">
      <w:pPr>
        <w:pStyle w:val="ListBullet"/>
        <w:numPr>
          <w:ilvl w:val="0"/>
          <w:numId w:val="0"/>
        </w:numPr>
        <w:shd w:val="clear" w:color="auto" w:fill="F2F2F2" w:themeFill="background1" w:themeFillShade="F2"/>
        <w:tabs>
          <w:tab w:val="right" w:pos="10086"/>
        </w:tabs>
        <w:spacing w:line="360" w:lineRule="auto"/>
        <w:contextualSpacing/>
        <w:jc w:val="both"/>
        <w:rPr>
          <w:i/>
          <w:iCs/>
          <w:lang w:eastAsia="zh-CN"/>
        </w:rPr>
      </w:pPr>
      <w:r w:rsidRPr="00DB21EC">
        <w:rPr>
          <w:rFonts w:ascii="SimSun" w:eastAsia="SimSun" w:hAnsi="SimSun" w:cs="Arial"/>
          <w:i/>
          <w:lang w:eastAsia="zh-CN"/>
        </w:rPr>
        <w:t>“</w:t>
      </w:r>
      <w:r w:rsidRPr="00C817EB">
        <w:rPr>
          <w:rFonts w:eastAsia="SimSun" w:cs="Arial"/>
          <w:i/>
          <w:lang w:eastAsia="zh-CN"/>
        </w:rPr>
        <w:t>我认为，作出本预先表达意愿声明的人理解以下内容：</w:t>
      </w:r>
      <w:r w:rsidR="007B7A2C">
        <w:rPr>
          <w:i/>
          <w:iCs/>
          <w:lang w:eastAsia="zh-CN"/>
        </w:rPr>
        <w:tab/>
      </w:r>
    </w:p>
    <w:p w14:paraId="4D64C805" w14:textId="5515F2CD" w:rsidR="007B7A2C" w:rsidRPr="0028325C" w:rsidRDefault="005646BE"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eastAsia="zh-CN"/>
        </w:rPr>
      </w:pPr>
      <w:r w:rsidRPr="00C817EB">
        <w:rPr>
          <w:rFonts w:eastAsia="SimSun" w:cs="Arial"/>
          <w:i/>
          <w:lang w:eastAsia="zh-CN"/>
        </w:rPr>
        <w:t>什么是预先表达意愿声明；</w:t>
      </w:r>
    </w:p>
    <w:p w14:paraId="2E5A35F8" w14:textId="3A1D2957" w:rsidR="007B7A2C" w:rsidRPr="0028325C" w:rsidRDefault="005646BE"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eastAsia="zh-CN"/>
        </w:rPr>
      </w:pPr>
      <w:r w:rsidRPr="00C817EB">
        <w:rPr>
          <w:rFonts w:eastAsia="SimSun" w:cs="Arial"/>
          <w:i/>
          <w:lang w:eastAsia="zh-CN"/>
        </w:rPr>
        <w:t>作出该声明的后果；以及</w:t>
      </w:r>
    </w:p>
    <w:p w14:paraId="55D52FE0" w14:textId="6605B67A" w:rsidR="007B7A2C" w:rsidRPr="0028325C" w:rsidRDefault="005646BE" w:rsidP="00902949">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rPr>
      </w:pPr>
      <w:proofErr w:type="spellStart"/>
      <w:r w:rsidRPr="00C817EB">
        <w:rPr>
          <w:rFonts w:eastAsia="SimSun" w:cs="Arial"/>
          <w:i/>
        </w:rPr>
        <w:t>如何撤销声明</w:t>
      </w:r>
      <w:proofErr w:type="spellEnd"/>
      <w:r w:rsidRPr="00C817EB">
        <w:rPr>
          <w:rFonts w:eastAsia="SimSun" w:cs="Arial"/>
          <w:i/>
        </w:rPr>
        <w:t>。</w:t>
      </w:r>
    </w:p>
    <w:p w14:paraId="6E9A9AD6" w14:textId="21FF1A23" w:rsidR="007B7A2C" w:rsidRPr="00DB21EC" w:rsidRDefault="005646BE" w:rsidP="00902949">
      <w:pPr>
        <w:pStyle w:val="ListBullet"/>
        <w:numPr>
          <w:ilvl w:val="0"/>
          <w:numId w:val="0"/>
        </w:numPr>
        <w:shd w:val="clear" w:color="auto" w:fill="F2F2F2" w:themeFill="background1" w:themeFillShade="F2"/>
        <w:rPr>
          <w:rFonts w:eastAsia="SimSun"/>
          <w:i/>
          <w:iCs/>
          <w:lang w:eastAsia="zh-CN"/>
        </w:rPr>
      </w:pPr>
      <w:r w:rsidRPr="00C817EB">
        <w:rPr>
          <w:rFonts w:eastAsia="SimSun" w:cs="Arial"/>
          <w:i/>
          <w:lang w:eastAsia="zh-CN"/>
        </w:rPr>
        <w:t>我认为，</w:t>
      </w:r>
      <w:r>
        <w:rPr>
          <w:rFonts w:eastAsia="SimSun" w:cs="Arial" w:hint="eastAsia"/>
          <w:i/>
          <w:lang w:eastAsia="zh-CN"/>
        </w:rPr>
        <w:t>此人</w:t>
      </w:r>
      <w:r w:rsidRPr="00C817EB">
        <w:rPr>
          <w:rFonts w:eastAsia="SimSun" w:cs="Arial"/>
          <w:i/>
          <w:lang w:eastAsia="zh-CN"/>
        </w:rPr>
        <w:t>看来是自愿作出本预先表达意愿声明的，而且我亲眼见证上述人员在本声明书上签名。</w:t>
      </w:r>
      <w:r w:rsidRPr="00DB21EC">
        <w:rPr>
          <w:rFonts w:ascii="SimSun" w:eastAsia="SimSun" w:hAnsi="SimSun" w:cs="Arial"/>
          <w:i/>
          <w:lang w:eastAsia="zh-CN"/>
        </w:rPr>
        <w:t>”</w:t>
      </w:r>
    </w:p>
    <w:p w14:paraId="3C32E440" w14:textId="504972B0" w:rsidR="007B7A2C" w:rsidRPr="0097362F" w:rsidRDefault="005646BE" w:rsidP="00902949">
      <w:pPr>
        <w:shd w:val="clear" w:color="auto" w:fill="F2F2F2" w:themeFill="background1" w:themeFillShade="F2"/>
        <w:rPr>
          <w:bCs/>
          <w:i/>
          <w:iCs/>
          <w:lang w:eastAsia="zh-CN"/>
        </w:rPr>
      </w:pPr>
      <w:r w:rsidRPr="00C817EB">
        <w:rPr>
          <w:rFonts w:eastAsia="SimSun" w:cs="Arial"/>
          <w:i/>
          <w:lang w:eastAsia="zh-CN"/>
        </w:rPr>
        <w:t>见证人姓名：</w:t>
      </w:r>
      <w:r w:rsidR="007B7A2C" w:rsidRPr="0097362F">
        <w:rPr>
          <w:bCs/>
          <w:i/>
          <w:iCs/>
          <w:lang w:eastAsia="zh-CN"/>
        </w:rPr>
        <w:t xml:space="preserve"> </w:t>
      </w:r>
      <w:r w:rsidR="007B7A2C" w:rsidRPr="0097362F">
        <w:rPr>
          <w:bCs/>
          <w:i/>
          <w:iCs/>
          <w:lang w:eastAsia="zh-CN"/>
        </w:rPr>
        <w:tab/>
        <w:t>__________________________________</w:t>
      </w:r>
    </w:p>
    <w:p w14:paraId="076B434B" w14:textId="46223CD1" w:rsidR="007B7A2C" w:rsidRPr="0097362F" w:rsidRDefault="005646BE" w:rsidP="00902949">
      <w:pPr>
        <w:shd w:val="clear" w:color="auto" w:fill="F2F2F2" w:themeFill="background1" w:themeFillShade="F2"/>
        <w:rPr>
          <w:bCs/>
          <w:i/>
          <w:iCs/>
          <w:lang w:eastAsia="zh-CN"/>
        </w:rPr>
      </w:pPr>
      <w:r w:rsidRPr="00C817EB">
        <w:rPr>
          <w:rFonts w:eastAsia="SimSun" w:cs="Arial"/>
          <w:i/>
          <w:lang w:eastAsia="zh-CN"/>
        </w:rPr>
        <w:t>见证人签名：</w:t>
      </w:r>
      <w:r w:rsidR="007B7A2C" w:rsidRPr="0097362F">
        <w:rPr>
          <w:bCs/>
          <w:i/>
          <w:iCs/>
          <w:lang w:eastAsia="zh-CN"/>
        </w:rPr>
        <w:t xml:space="preserve"> </w:t>
      </w:r>
      <w:r w:rsidR="007B7A2C" w:rsidRPr="0097362F">
        <w:rPr>
          <w:bCs/>
          <w:i/>
          <w:iCs/>
          <w:lang w:eastAsia="zh-CN"/>
        </w:rPr>
        <w:tab/>
        <w:t>__________________________________</w:t>
      </w:r>
    </w:p>
    <w:p w14:paraId="39015822" w14:textId="61A61073" w:rsidR="007B7A2C" w:rsidRPr="0097362F" w:rsidRDefault="005646BE" w:rsidP="00902949">
      <w:pPr>
        <w:shd w:val="clear" w:color="auto" w:fill="F2F2F2" w:themeFill="background1" w:themeFillShade="F2"/>
        <w:rPr>
          <w:bCs/>
          <w:i/>
          <w:iCs/>
          <w:lang w:eastAsia="zh-CN"/>
        </w:rPr>
      </w:pPr>
      <w:r w:rsidRPr="00C817EB">
        <w:rPr>
          <w:rFonts w:eastAsia="SimSun" w:cs="Arial"/>
          <w:i/>
          <w:lang w:eastAsia="zh-CN"/>
        </w:rPr>
        <w:t>日期：</w:t>
      </w:r>
      <w:r w:rsidR="00DB21EC">
        <w:rPr>
          <w:rFonts w:eastAsia="SimSun"/>
          <w:bCs/>
          <w:i/>
          <w:iCs/>
          <w:lang w:eastAsia="zh-CN"/>
        </w:rPr>
        <w:tab/>
      </w:r>
      <w:r w:rsidR="007B7A2C" w:rsidRPr="0097362F">
        <w:rPr>
          <w:bCs/>
          <w:i/>
          <w:iCs/>
          <w:lang w:eastAsia="zh-CN"/>
        </w:rPr>
        <w:tab/>
        <w:t>__________________________________</w:t>
      </w:r>
    </w:p>
    <w:p w14:paraId="039ED98F" w14:textId="24A7B5A3" w:rsidR="007B7A2C" w:rsidRPr="0097362F" w:rsidRDefault="005646BE" w:rsidP="00902949">
      <w:pPr>
        <w:shd w:val="clear" w:color="auto" w:fill="F2F2F2" w:themeFill="background1" w:themeFillShade="F2"/>
        <w:rPr>
          <w:bCs/>
          <w:i/>
          <w:iCs/>
          <w:lang w:eastAsia="zh-CN"/>
        </w:rPr>
      </w:pPr>
      <w:r w:rsidRPr="00C817EB">
        <w:rPr>
          <w:rFonts w:eastAsia="SimSun" w:cs="Arial"/>
          <w:i/>
          <w:lang w:eastAsia="zh-CN"/>
        </w:rPr>
        <w:t>时间：</w:t>
      </w:r>
      <w:r w:rsidR="007B7A2C" w:rsidRPr="0097362F">
        <w:rPr>
          <w:bCs/>
          <w:i/>
          <w:iCs/>
          <w:lang w:eastAsia="zh-CN"/>
        </w:rPr>
        <w:tab/>
      </w:r>
      <w:r w:rsidR="007B7A2C" w:rsidRPr="0097362F">
        <w:rPr>
          <w:bCs/>
          <w:i/>
          <w:iCs/>
          <w:lang w:eastAsia="zh-CN"/>
        </w:rPr>
        <w:tab/>
        <w:t>__________________________________</w:t>
      </w:r>
    </w:p>
    <w:p w14:paraId="7A09A334" w14:textId="289EAC14" w:rsidR="00AC7D78" w:rsidRDefault="005646BE" w:rsidP="00902949">
      <w:pPr>
        <w:rPr>
          <w:lang w:eastAsia="zh-CN"/>
        </w:rPr>
      </w:pPr>
      <w:r w:rsidRPr="00C817EB">
        <w:rPr>
          <w:rFonts w:eastAsia="SimSun" w:cs="Arial"/>
          <w:lang w:eastAsia="zh-CN"/>
        </w:rPr>
        <w:t>如果您已作出预先表达意愿声明，就无法对其进行修改。除非您取消声明，否则声明将一直有效。如要取消声明，您可以：</w:t>
      </w:r>
    </w:p>
    <w:p w14:paraId="62A2A8D3" w14:textId="6FB4CDFE" w:rsidR="00FE44BC" w:rsidRDefault="005646BE" w:rsidP="00902949">
      <w:pPr>
        <w:pStyle w:val="ListParagraph"/>
        <w:numPr>
          <w:ilvl w:val="0"/>
          <w:numId w:val="14"/>
        </w:numPr>
        <w:spacing w:line="360" w:lineRule="auto"/>
      </w:pPr>
      <w:proofErr w:type="spellStart"/>
      <w:r w:rsidRPr="00C817EB">
        <w:rPr>
          <w:rFonts w:eastAsia="SimSun" w:cs="Arial"/>
        </w:rPr>
        <w:t>使用</w:t>
      </w:r>
      <w:proofErr w:type="spellEnd"/>
      <w:r>
        <w:fldChar w:fldCharType="begin"/>
      </w:r>
      <w:r>
        <w:instrText>HYPERLINK "http://www.health.vic.gov.au"</w:instrText>
      </w:r>
      <w:r>
        <w:fldChar w:fldCharType="separate"/>
      </w:r>
      <w:r w:rsidRPr="00C817EB">
        <w:rPr>
          <w:rStyle w:val="Hyperlink"/>
          <w:rFonts w:eastAsia="SimSun" w:cs="Arial"/>
          <w:lang w:val="id-ID"/>
        </w:rPr>
        <w:t>www.health.vic.gov.au</w:t>
      </w:r>
      <w:r>
        <w:fldChar w:fldCharType="end"/>
      </w:r>
      <w:proofErr w:type="spellStart"/>
      <w:r w:rsidRPr="00C817EB">
        <w:rPr>
          <w:rFonts w:eastAsia="SimSun" w:cs="Arial"/>
        </w:rPr>
        <w:t>网站上的预先表达意愿声明撤销表取消您的声明</w:t>
      </w:r>
      <w:proofErr w:type="spellEnd"/>
      <w:r w:rsidRPr="00C817EB">
        <w:rPr>
          <w:rFonts w:eastAsia="SimSun" w:cs="Arial"/>
        </w:rPr>
        <w:t>。</w:t>
      </w:r>
    </w:p>
    <w:p w14:paraId="1533994C" w14:textId="53A72DB4" w:rsidR="00FE44BC" w:rsidRDefault="005646BE" w:rsidP="00902949">
      <w:pPr>
        <w:pStyle w:val="ListParagraph"/>
        <w:numPr>
          <w:ilvl w:val="0"/>
          <w:numId w:val="14"/>
        </w:numPr>
        <w:spacing w:line="360" w:lineRule="auto"/>
        <w:rPr>
          <w:lang w:eastAsia="zh-CN"/>
        </w:rPr>
      </w:pPr>
      <w:r w:rsidRPr="00C817EB">
        <w:rPr>
          <w:rFonts w:eastAsia="SimSun" w:cs="Arial"/>
          <w:lang w:eastAsia="zh-CN"/>
        </w:rPr>
        <w:t>订立新的声明，该声明将自动取消您目前的声明。</w:t>
      </w:r>
    </w:p>
    <w:p w14:paraId="5364F714" w14:textId="1BD96061" w:rsidR="002804DC" w:rsidRDefault="005646BE" w:rsidP="00902949">
      <w:pPr>
        <w:pStyle w:val="Heading2"/>
        <w:spacing w:before="0"/>
        <w:rPr>
          <w:lang w:eastAsia="zh-CN"/>
        </w:rPr>
      </w:pPr>
      <w:r w:rsidRPr="00C817EB">
        <w:rPr>
          <w:rFonts w:eastAsia="SimSun"/>
          <w:color w:val="C00000"/>
          <w:lang w:eastAsia="zh-CN"/>
        </w:rPr>
        <w:t>哪些人可以为我做见证人？</w:t>
      </w:r>
    </w:p>
    <w:p w14:paraId="63679AFF" w14:textId="15BB714D" w:rsidR="002804DC" w:rsidRPr="00E92656" w:rsidRDefault="005646BE" w:rsidP="00902949">
      <w:pPr>
        <w:rPr>
          <w:rFonts w:eastAsia="SimSun"/>
          <w:lang w:eastAsia="zh-CN"/>
        </w:rPr>
      </w:pPr>
      <w:r w:rsidRPr="00C817EB">
        <w:rPr>
          <w:rFonts w:eastAsia="SimSun" w:cs="Arial"/>
          <w:lang w:eastAsia="zh-CN"/>
        </w:rPr>
        <w:t>任何成年人（年满</w:t>
      </w:r>
      <w:r w:rsidRPr="00C817EB">
        <w:rPr>
          <w:rFonts w:eastAsia="SimSun" w:cs="Arial"/>
          <w:lang w:eastAsia="zh-CN"/>
        </w:rPr>
        <w:t>18</w:t>
      </w:r>
      <w:r w:rsidRPr="00C817EB">
        <w:rPr>
          <w:rFonts w:eastAsia="SimSun" w:cs="Arial"/>
          <w:lang w:eastAsia="zh-CN"/>
        </w:rPr>
        <w:t>岁者）都可以做您的见证人。这可以是您选择的任何人，包括朋友、家人或支持工作人员。</w:t>
      </w:r>
    </w:p>
    <w:p w14:paraId="6FD57975" w14:textId="7614C44B" w:rsidR="00C01A5C" w:rsidRPr="00E92656" w:rsidRDefault="005646BE" w:rsidP="00902949">
      <w:pPr>
        <w:shd w:val="clear" w:color="auto" w:fill="D9D9D9" w:themeFill="background1" w:themeFillShade="D9"/>
        <w:rPr>
          <w:rFonts w:ascii="Arial Bold" w:eastAsia="SimSun" w:hAnsi="Arial Bold"/>
          <w:b/>
          <w:lang w:eastAsia="zh-CN"/>
        </w:rPr>
      </w:pPr>
      <w:r w:rsidRPr="00C817EB">
        <w:rPr>
          <w:rFonts w:eastAsia="SimSun" w:cs="Arial"/>
          <w:b/>
          <w:lang w:eastAsia="zh-CN"/>
        </w:rPr>
        <w:t>请务必注意，获得授权的见证人不需要赞同您的优先治疗选择。</w:t>
      </w:r>
    </w:p>
    <w:p w14:paraId="18B21596" w14:textId="215BB3F7" w:rsidR="002804DC" w:rsidRDefault="005646BE" w:rsidP="00902949">
      <w:pPr>
        <w:rPr>
          <w:lang w:eastAsia="zh-CN"/>
        </w:rPr>
      </w:pPr>
      <w:r w:rsidRPr="00C817EB">
        <w:rPr>
          <w:rFonts w:eastAsia="SimSun" w:cs="Arial"/>
          <w:lang w:eastAsia="zh-CN"/>
        </w:rPr>
        <w:t>他们需要签一份声明，表明他们确信您：</w:t>
      </w:r>
    </w:p>
    <w:p w14:paraId="02F2D305" w14:textId="52F65AC8" w:rsidR="002804DC" w:rsidRDefault="005646BE" w:rsidP="005C22AA">
      <w:pPr>
        <w:pStyle w:val="ListParagraph"/>
        <w:numPr>
          <w:ilvl w:val="0"/>
          <w:numId w:val="15"/>
        </w:numPr>
        <w:spacing w:line="360" w:lineRule="auto"/>
        <w:jc w:val="both"/>
        <w:rPr>
          <w:lang w:eastAsia="zh-CN"/>
        </w:rPr>
      </w:pPr>
      <w:r w:rsidRPr="00C817EB">
        <w:rPr>
          <w:rFonts w:eastAsia="SimSun" w:cs="Arial"/>
          <w:lang w:eastAsia="zh-CN"/>
        </w:rPr>
        <w:t>了解什么是预先表达意愿声明，</w:t>
      </w:r>
    </w:p>
    <w:p w14:paraId="38960AC8" w14:textId="50059341" w:rsidR="002804DC" w:rsidRDefault="005646BE" w:rsidP="005C22AA">
      <w:pPr>
        <w:pStyle w:val="ListParagraph"/>
        <w:numPr>
          <w:ilvl w:val="0"/>
          <w:numId w:val="15"/>
        </w:numPr>
        <w:spacing w:line="360" w:lineRule="auto"/>
        <w:jc w:val="both"/>
        <w:rPr>
          <w:lang w:eastAsia="zh-CN"/>
        </w:rPr>
      </w:pPr>
      <w:r w:rsidRPr="00C817EB">
        <w:rPr>
          <w:rFonts w:eastAsia="SimSun" w:cs="Arial"/>
          <w:lang w:eastAsia="zh-CN"/>
        </w:rPr>
        <w:t>明白作出该声明的后果，</w:t>
      </w:r>
    </w:p>
    <w:p w14:paraId="6F287BB0" w14:textId="1EECD4B0" w:rsidR="002804DC" w:rsidRDefault="005646BE" w:rsidP="005C22AA">
      <w:pPr>
        <w:pStyle w:val="ListParagraph"/>
        <w:numPr>
          <w:ilvl w:val="0"/>
          <w:numId w:val="15"/>
        </w:numPr>
        <w:spacing w:line="360" w:lineRule="auto"/>
        <w:jc w:val="both"/>
        <w:rPr>
          <w:lang w:eastAsia="zh-CN"/>
        </w:rPr>
      </w:pPr>
      <w:r w:rsidRPr="00C817EB">
        <w:rPr>
          <w:rFonts w:eastAsia="SimSun" w:cs="Arial"/>
          <w:lang w:eastAsia="zh-CN"/>
        </w:rPr>
        <w:t>知道如何在需要时取消声明，并且</w:t>
      </w:r>
    </w:p>
    <w:p w14:paraId="7F1E0865" w14:textId="5ED23256" w:rsidR="002804DC" w:rsidRDefault="005646BE" w:rsidP="005C22AA">
      <w:pPr>
        <w:pStyle w:val="ListParagraph"/>
        <w:numPr>
          <w:ilvl w:val="0"/>
          <w:numId w:val="15"/>
        </w:numPr>
        <w:spacing w:line="360" w:lineRule="auto"/>
        <w:jc w:val="both"/>
        <w:rPr>
          <w:lang w:eastAsia="zh-CN"/>
        </w:rPr>
      </w:pPr>
      <w:r w:rsidRPr="00C817EB">
        <w:rPr>
          <w:rFonts w:eastAsia="SimSun" w:cs="Arial"/>
          <w:lang w:eastAsia="zh-CN"/>
        </w:rPr>
        <w:t>自愿订立预先表达意愿声明。</w:t>
      </w:r>
    </w:p>
    <w:p w14:paraId="10B9A9EE" w14:textId="0DED51B8" w:rsidR="002804DC" w:rsidRDefault="005646BE" w:rsidP="00902949">
      <w:pPr>
        <w:rPr>
          <w:rFonts w:eastAsiaTheme="minorHAnsi"/>
          <w:lang w:eastAsia="zh-CN"/>
        </w:rPr>
      </w:pPr>
      <w:r w:rsidRPr="00C817EB">
        <w:rPr>
          <w:rFonts w:eastAsia="SimSun" w:cs="Arial"/>
          <w:lang w:eastAsia="zh-CN"/>
        </w:rPr>
        <w:t>如果见证人不确定您是否明白这些事项，您可以向他们说明，或者和他们一起阅读本指南。</w:t>
      </w:r>
    </w:p>
    <w:p w14:paraId="3DB8BED1" w14:textId="141CBA31" w:rsidR="002804DC" w:rsidRDefault="005646BE" w:rsidP="00902949">
      <w:pPr>
        <w:rPr>
          <w:lang w:eastAsia="zh-CN"/>
        </w:rPr>
      </w:pPr>
      <w:r w:rsidRPr="00C817EB">
        <w:rPr>
          <w:rFonts w:eastAsia="SimSun" w:cs="Arial"/>
          <w:lang w:eastAsia="zh-CN"/>
        </w:rPr>
        <w:t>有时候，</w:t>
      </w:r>
      <w:r w:rsidR="00FD4C8D">
        <w:rPr>
          <w:rFonts w:eastAsia="SimSun" w:cs="Arial" w:hint="eastAsia"/>
          <w:lang w:eastAsia="zh-CN"/>
        </w:rPr>
        <w:t>某</w:t>
      </w:r>
      <w:r w:rsidRPr="00C817EB">
        <w:rPr>
          <w:rFonts w:eastAsia="SimSun" w:cs="Arial"/>
          <w:lang w:eastAsia="zh-CN"/>
        </w:rPr>
        <w:t>些</w:t>
      </w:r>
      <w:r w:rsidR="00FD4C8D">
        <w:rPr>
          <w:rFonts w:eastAsia="SimSun" w:cs="Arial" w:hint="eastAsia"/>
          <w:lang w:eastAsia="zh-CN"/>
        </w:rPr>
        <w:t>人员</w:t>
      </w:r>
      <w:r w:rsidRPr="00C817EB">
        <w:rPr>
          <w:rFonts w:eastAsia="SimSun" w:cs="Arial"/>
          <w:lang w:eastAsia="zh-CN"/>
        </w:rPr>
        <w:t>因为</w:t>
      </w:r>
      <w:r w:rsidR="00FD4C8D">
        <w:rPr>
          <w:rFonts w:eastAsia="SimSun" w:cs="Arial" w:hint="eastAsia"/>
          <w:lang w:eastAsia="zh-CN"/>
        </w:rPr>
        <w:t>其</w:t>
      </w:r>
      <w:r w:rsidRPr="00C817EB">
        <w:rPr>
          <w:rFonts w:eastAsia="SimSun" w:cs="Arial"/>
          <w:lang w:eastAsia="zh-CN"/>
        </w:rPr>
        <w:t>工作关系不得为您的预先表达意愿声明做见证人。您的见证人在见证您签署声明之前应该先向自己的雇主核实。如果见证人说他们不能在</w:t>
      </w:r>
      <w:r>
        <w:rPr>
          <w:rFonts w:eastAsia="SimSun" w:cs="Arial" w:hint="eastAsia"/>
          <w:lang w:eastAsia="zh-CN"/>
        </w:rPr>
        <w:t>表格</w:t>
      </w:r>
      <w:r w:rsidRPr="00C817EB">
        <w:rPr>
          <w:rFonts w:eastAsia="SimSun" w:cs="Arial"/>
          <w:lang w:eastAsia="zh-CN"/>
        </w:rPr>
        <w:t>上签名，请记住，您可以选择另一位成年人为您做见证人。</w:t>
      </w:r>
    </w:p>
    <w:p w14:paraId="0B85814B" w14:textId="76038D16" w:rsidR="001A18F4" w:rsidRPr="00AB513A" w:rsidRDefault="005646BE" w:rsidP="00902949">
      <w:pPr>
        <w:pStyle w:val="Heading2"/>
        <w:spacing w:before="0"/>
        <w:rPr>
          <w:lang w:eastAsia="zh-CN"/>
        </w:rPr>
      </w:pPr>
      <w:r w:rsidRPr="00C817EB">
        <w:rPr>
          <w:rFonts w:eastAsia="SimSun"/>
          <w:color w:val="C00000"/>
          <w:lang w:eastAsia="zh-CN"/>
        </w:rPr>
        <w:t>如何撤销（取消）预先表达意愿声明？</w:t>
      </w:r>
    </w:p>
    <w:p w14:paraId="1BBDDB70" w14:textId="29CAFB6F" w:rsidR="001A18F4" w:rsidRDefault="005646BE" w:rsidP="00902949">
      <w:pPr>
        <w:rPr>
          <w:lang w:eastAsia="zh-CN"/>
        </w:rPr>
      </w:pPr>
      <w:r w:rsidRPr="00C817EB">
        <w:rPr>
          <w:rFonts w:eastAsia="SimSun" w:cs="Arial"/>
          <w:lang w:eastAsia="zh-CN"/>
        </w:rPr>
        <w:t>撤销预先表达意愿声明的要求与订立声明相同，也就是说，声明必须：</w:t>
      </w:r>
    </w:p>
    <w:p w14:paraId="5D980C36" w14:textId="4F697450" w:rsidR="001A18F4" w:rsidRDefault="005646BE" w:rsidP="005C22AA">
      <w:pPr>
        <w:pStyle w:val="ListParagraph"/>
        <w:numPr>
          <w:ilvl w:val="0"/>
          <w:numId w:val="15"/>
        </w:numPr>
        <w:spacing w:line="360" w:lineRule="auto"/>
        <w:jc w:val="both"/>
        <w:rPr>
          <w:lang w:eastAsia="zh-CN"/>
        </w:rPr>
      </w:pPr>
      <w:r w:rsidRPr="00C817EB">
        <w:rPr>
          <w:rFonts w:eastAsia="SimSun" w:cs="Arial"/>
          <w:lang w:eastAsia="zh-CN"/>
        </w:rPr>
        <w:lastRenderedPageBreak/>
        <w:t>表述您要撤销之前所做预先表达意愿声明的意愿。</w:t>
      </w:r>
    </w:p>
    <w:p w14:paraId="2D195A1F" w14:textId="792C1B09" w:rsidR="001A18F4" w:rsidRDefault="005646BE" w:rsidP="005C22AA">
      <w:pPr>
        <w:pStyle w:val="ListParagraph"/>
        <w:numPr>
          <w:ilvl w:val="0"/>
          <w:numId w:val="15"/>
        </w:numPr>
        <w:spacing w:line="360" w:lineRule="auto"/>
        <w:jc w:val="both"/>
      </w:pPr>
      <w:proofErr w:type="spellStart"/>
      <w:r w:rsidRPr="00C817EB">
        <w:rPr>
          <w:rFonts w:eastAsia="SimSun" w:cs="Arial"/>
        </w:rPr>
        <w:t>由您签名并注明日期</w:t>
      </w:r>
      <w:proofErr w:type="spellEnd"/>
      <w:r w:rsidRPr="00C817EB">
        <w:rPr>
          <w:rFonts w:eastAsia="SimSun" w:cs="Arial"/>
        </w:rPr>
        <w:t>。</w:t>
      </w:r>
    </w:p>
    <w:p w14:paraId="40A31D52" w14:textId="7F0FC1D1" w:rsidR="001A18F4" w:rsidRDefault="005646BE" w:rsidP="005C22AA">
      <w:pPr>
        <w:pStyle w:val="ListParagraph"/>
        <w:numPr>
          <w:ilvl w:val="0"/>
          <w:numId w:val="15"/>
        </w:numPr>
        <w:spacing w:line="360" w:lineRule="auto"/>
        <w:jc w:val="both"/>
        <w:rPr>
          <w:lang w:eastAsia="zh-CN"/>
        </w:rPr>
      </w:pPr>
      <w:r w:rsidRPr="00C817EB">
        <w:rPr>
          <w:rFonts w:eastAsia="SimSun" w:cs="Arial"/>
          <w:lang w:eastAsia="zh-CN"/>
        </w:rPr>
        <w:t>由一名成年人见证并声明确认您明白什么是预先表达意愿声明，该声明已被撤销，而且您看来是自愿撤销该声明的。</w:t>
      </w:r>
    </w:p>
    <w:p w14:paraId="4CA8A642" w14:textId="00EF1456" w:rsidR="001A18F4" w:rsidRPr="00E92656" w:rsidRDefault="005646BE" w:rsidP="00902949">
      <w:pPr>
        <w:pStyle w:val="Heading2"/>
        <w:spacing w:before="0"/>
        <w:rPr>
          <w:rFonts w:eastAsia="SimSun"/>
          <w:b w:val="0"/>
          <w:bCs w:val="0"/>
          <w:lang w:eastAsia="zh-CN"/>
        </w:rPr>
      </w:pPr>
      <w:r w:rsidRPr="00C817EB">
        <w:rPr>
          <w:rFonts w:eastAsia="SimSun"/>
          <w:color w:val="C00000"/>
          <w:lang w:eastAsia="zh-CN"/>
        </w:rPr>
        <w:t>如何确保我的心理健康服务机构知道我有预先表达意愿声明？</w:t>
      </w:r>
    </w:p>
    <w:p w14:paraId="7CFF1926" w14:textId="377B49A7" w:rsidR="001A18F4" w:rsidRDefault="005646BE" w:rsidP="005C22AA">
      <w:pPr>
        <w:pStyle w:val="ListParagraph"/>
        <w:numPr>
          <w:ilvl w:val="0"/>
          <w:numId w:val="15"/>
        </w:numPr>
        <w:spacing w:line="360" w:lineRule="auto"/>
        <w:jc w:val="both"/>
        <w:rPr>
          <w:lang w:eastAsia="zh-CN"/>
        </w:rPr>
      </w:pPr>
      <w:r w:rsidRPr="00C817EB">
        <w:rPr>
          <w:rFonts w:eastAsia="SimSun" w:cs="Arial"/>
          <w:lang w:eastAsia="zh-CN"/>
        </w:rPr>
        <w:t>订立声明后，请交给您的心理健康和福祉服务机构。他们会将声明的副本放入您的临床文件中，并记录到医院的电子信息系统中。</w:t>
      </w:r>
    </w:p>
    <w:p w14:paraId="6174CB93" w14:textId="6B0F928A" w:rsidR="001A18F4" w:rsidRDefault="005646BE" w:rsidP="005C22AA">
      <w:pPr>
        <w:pStyle w:val="ListParagraph"/>
        <w:numPr>
          <w:ilvl w:val="0"/>
          <w:numId w:val="15"/>
        </w:numPr>
        <w:spacing w:line="360" w:lineRule="auto"/>
        <w:jc w:val="both"/>
        <w:rPr>
          <w:lang w:eastAsia="zh-CN"/>
        </w:rPr>
      </w:pPr>
      <w:r w:rsidRPr="00C817EB">
        <w:rPr>
          <w:rFonts w:eastAsia="SimSun" w:cs="Arial"/>
          <w:lang w:eastAsia="zh-CN"/>
        </w:rPr>
        <w:t>您需要自己保存一份副本，以备您去其它医院或服务机构时使用。您可以要求您的心理健康和福祉服务机构为您复印。您可以向您的照顾者、支持工作人员或您指定的支持人员提供一份副本。</w:t>
      </w:r>
    </w:p>
    <w:p w14:paraId="58B2C182" w14:textId="1B7FA541" w:rsidR="001A18F4" w:rsidRDefault="005646BE" w:rsidP="00902949">
      <w:pPr>
        <w:pStyle w:val="Heading2"/>
        <w:spacing w:before="0"/>
        <w:rPr>
          <w:lang w:eastAsia="zh-CN"/>
        </w:rPr>
      </w:pPr>
      <w:r w:rsidRPr="00C817EB">
        <w:rPr>
          <w:rFonts w:eastAsia="SimSun"/>
          <w:color w:val="C00000"/>
          <w:lang w:eastAsia="zh-CN"/>
        </w:rPr>
        <w:t>倡权人能否帮助我？</w:t>
      </w:r>
    </w:p>
    <w:p w14:paraId="5CB682C6" w14:textId="629DD24E" w:rsidR="001A18F4" w:rsidRDefault="005646BE" w:rsidP="00902949">
      <w:pPr>
        <w:rPr>
          <w:lang w:eastAsia="zh-CN"/>
        </w:rPr>
      </w:pPr>
      <w:r w:rsidRPr="00C817EB">
        <w:rPr>
          <w:rFonts w:eastAsia="SimSun" w:cs="Arial"/>
          <w:lang w:eastAsia="zh-CN"/>
        </w:rPr>
        <w:t>如果您愿意，我们的倡权人可以帮助您准备预先表达意愿声明。</w:t>
      </w:r>
    </w:p>
    <w:p w14:paraId="60C3CB02" w14:textId="0595A9EB" w:rsidR="001A18F4" w:rsidRDefault="005646BE" w:rsidP="00902949">
      <w:pPr>
        <w:rPr>
          <w:lang w:eastAsia="zh-CN"/>
        </w:rPr>
      </w:pPr>
      <w:r w:rsidRPr="00C817EB">
        <w:rPr>
          <w:rFonts w:eastAsia="SimSun" w:cs="Arial"/>
          <w:lang w:eastAsia="zh-CN"/>
        </w:rPr>
        <w:t>我们的独立倡权人和独立原住民倡权人还可以：</w:t>
      </w:r>
    </w:p>
    <w:p w14:paraId="524FE6D7" w14:textId="6A2EB766" w:rsidR="001A18F4" w:rsidRDefault="005646BE" w:rsidP="00902949">
      <w:pPr>
        <w:pStyle w:val="ListParagraph"/>
        <w:numPr>
          <w:ilvl w:val="0"/>
          <w:numId w:val="15"/>
        </w:numPr>
        <w:spacing w:line="360" w:lineRule="auto"/>
        <w:jc w:val="both"/>
        <w:rPr>
          <w:lang w:eastAsia="zh-CN"/>
        </w:rPr>
      </w:pPr>
      <w:r w:rsidRPr="00C817EB">
        <w:rPr>
          <w:rFonts w:eastAsia="SimSun" w:cs="Arial"/>
          <w:lang w:eastAsia="zh-CN"/>
        </w:rPr>
        <w:t>听取您的意愿，并和您讨论可选方案。</w:t>
      </w:r>
    </w:p>
    <w:p w14:paraId="5E579B26" w14:textId="08579028" w:rsidR="001A18F4" w:rsidRDefault="005646BE" w:rsidP="00902949">
      <w:pPr>
        <w:pStyle w:val="ListParagraph"/>
        <w:numPr>
          <w:ilvl w:val="0"/>
          <w:numId w:val="15"/>
        </w:numPr>
        <w:spacing w:line="360" w:lineRule="auto"/>
        <w:jc w:val="both"/>
        <w:rPr>
          <w:lang w:eastAsia="zh-CN"/>
        </w:rPr>
      </w:pPr>
      <w:r w:rsidRPr="00C817EB">
        <w:rPr>
          <w:rFonts w:eastAsia="SimSun" w:cs="Arial"/>
          <w:lang w:eastAsia="zh-CN"/>
        </w:rPr>
        <w:t>为您提供行使权利的信息和支持。</w:t>
      </w:r>
    </w:p>
    <w:p w14:paraId="61E7E0DC" w14:textId="508EC077" w:rsidR="001A18F4" w:rsidRDefault="005646BE" w:rsidP="00902949">
      <w:pPr>
        <w:pStyle w:val="ListParagraph"/>
        <w:numPr>
          <w:ilvl w:val="0"/>
          <w:numId w:val="15"/>
        </w:numPr>
        <w:spacing w:line="360" w:lineRule="auto"/>
        <w:jc w:val="both"/>
        <w:rPr>
          <w:lang w:eastAsia="zh-CN"/>
        </w:rPr>
      </w:pPr>
      <w:r w:rsidRPr="00C817EB">
        <w:rPr>
          <w:rFonts w:eastAsia="SimSun" w:cs="Arial"/>
          <w:lang w:eastAsia="zh-CN"/>
        </w:rPr>
        <w:t>与您合作，使您能提出自己的意见。</w:t>
      </w:r>
    </w:p>
    <w:p w14:paraId="17AA52E2" w14:textId="38E79292" w:rsidR="001A18F4" w:rsidRDefault="005646BE" w:rsidP="00902949">
      <w:pPr>
        <w:pStyle w:val="ListParagraph"/>
        <w:numPr>
          <w:ilvl w:val="0"/>
          <w:numId w:val="15"/>
        </w:numPr>
        <w:spacing w:line="360" w:lineRule="auto"/>
        <w:jc w:val="both"/>
        <w:rPr>
          <w:lang w:eastAsia="zh-CN"/>
        </w:rPr>
      </w:pPr>
      <w:r w:rsidRPr="00C817EB">
        <w:rPr>
          <w:rFonts w:eastAsia="SimSun" w:cs="Arial"/>
          <w:lang w:eastAsia="zh-CN"/>
        </w:rPr>
        <w:t>在需要时为您转介其它服务机构。</w:t>
      </w:r>
    </w:p>
    <w:p w14:paraId="4F666347" w14:textId="11D49368" w:rsidR="00C47662" w:rsidRDefault="005646BE" w:rsidP="00C47662">
      <w:pPr>
        <w:pStyle w:val="Heading2"/>
        <w:shd w:val="clear" w:color="auto" w:fill="F2F2F2" w:themeFill="background1" w:themeFillShade="F2"/>
        <w:spacing w:before="0"/>
        <w:rPr>
          <w:lang w:eastAsia="zh-CN"/>
        </w:rPr>
      </w:pPr>
      <w:r w:rsidRPr="00C817EB">
        <w:rPr>
          <w:rFonts w:eastAsia="SimSun"/>
          <w:color w:val="C00000"/>
          <w:lang w:eastAsia="zh-CN"/>
        </w:rPr>
        <w:t>如何联系</w:t>
      </w:r>
      <w:r w:rsidRPr="00C817EB">
        <w:rPr>
          <w:rFonts w:eastAsia="SimSun"/>
          <w:color w:val="C00000"/>
          <w:lang w:eastAsia="zh-CN"/>
        </w:rPr>
        <w:t>IMHA</w:t>
      </w:r>
      <w:r w:rsidRPr="00C817EB">
        <w:rPr>
          <w:rFonts w:eastAsia="SimSun"/>
          <w:color w:val="C00000"/>
          <w:lang w:eastAsia="zh-CN"/>
        </w:rPr>
        <w:t>了解更多信息</w:t>
      </w:r>
    </w:p>
    <w:p w14:paraId="25FB8737" w14:textId="5360B09D" w:rsidR="00C47662" w:rsidRDefault="006350DC" w:rsidP="00C47662">
      <w:pPr>
        <w:pStyle w:val="ListParagraph"/>
        <w:numPr>
          <w:ilvl w:val="0"/>
          <w:numId w:val="16"/>
        </w:numPr>
        <w:shd w:val="clear" w:color="auto" w:fill="F2F2F2" w:themeFill="background1" w:themeFillShade="F2"/>
        <w:spacing w:line="360" w:lineRule="auto"/>
      </w:pPr>
      <w:proofErr w:type="spellStart"/>
      <w:r w:rsidRPr="00C817EB">
        <w:rPr>
          <w:rFonts w:eastAsia="SimSun" w:cs="Arial"/>
        </w:rPr>
        <w:t>访问网站</w:t>
      </w:r>
      <w:proofErr w:type="spellEnd"/>
      <w:r>
        <w:fldChar w:fldCharType="begin"/>
      </w:r>
      <w:r>
        <w:instrText>HYPERLINK "http://www.imha.vic.gov.au"</w:instrText>
      </w:r>
      <w:r>
        <w:fldChar w:fldCharType="separate"/>
      </w:r>
      <w:r w:rsidRPr="00C817EB">
        <w:rPr>
          <w:rStyle w:val="Hyperlink"/>
          <w:rFonts w:eastAsia="SimSun" w:cs="Arial"/>
          <w:lang w:val="id-ID"/>
        </w:rPr>
        <w:t>www.imha.vic.gov.au</w:t>
      </w:r>
      <w:r>
        <w:fldChar w:fldCharType="end"/>
      </w:r>
      <w:proofErr w:type="spellStart"/>
      <w:r w:rsidRPr="00C817EB">
        <w:rPr>
          <w:rFonts w:eastAsia="SimSun" w:cs="Arial"/>
        </w:rPr>
        <w:t>观看我们关于预先表达意愿声明的视频</w:t>
      </w:r>
      <w:proofErr w:type="spellEnd"/>
      <w:r w:rsidRPr="00C817EB">
        <w:rPr>
          <w:rFonts w:eastAsia="SimSun" w:cs="Arial"/>
        </w:rPr>
        <w:t>。</w:t>
      </w:r>
    </w:p>
    <w:p w14:paraId="3D7F1C73" w14:textId="541C573C" w:rsidR="00C47662" w:rsidRDefault="006350DC" w:rsidP="00C47662">
      <w:pPr>
        <w:pStyle w:val="ListParagraph"/>
        <w:numPr>
          <w:ilvl w:val="0"/>
          <w:numId w:val="16"/>
        </w:numPr>
        <w:shd w:val="clear" w:color="auto" w:fill="F2F2F2" w:themeFill="background1" w:themeFillShade="F2"/>
        <w:spacing w:line="360" w:lineRule="auto"/>
      </w:pPr>
      <w:proofErr w:type="spellStart"/>
      <w:r w:rsidRPr="00C817EB">
        <w:rPr>
          <w:rFonts w:eastAsia="SimSun" w:cs="Arial"/>
        </w:rPr>
        <w:t>发电子邮件至</w:t>
      </w:r>
      <w:proofErr w:type="spellEnd"/>
      <w:hyperlink r:id="rId14" w:history="1">
        <w:r w:rsidRPr="00C817EB">
          <w:rPr>
            <w:rStyle w:val="Hyperlink"/>
            <w:rFonts w:eastAsia="SimSun" w:cs="Arial"/>
            <w:lang w:val="id-ID"/>
          </w:rPr>
          <w:t>contact@imha.vic.gov.au</w:t>
        </w:r>
      </w:hyperlink>
    </w:p>
    <w:p w14:paraId="50734EF4" w14:textId="3DDBA057" w:rsidR="00C47662" w:rsidRDefault="006350DC" w:rsidP="00C47662">
      <w:pPr>
        <w:pStyle w:val="ListParagraph"/>
        <w:numPr>
          <w:ilvl w:val="0"/>
          <w:numId w:val="16"/>
        </w:numPr>
        <w:shd w:val="clear" w:color="auto" w:fill="F2F2F2" w:themeFill="background1" w:themeFillShade="F2"/>
        <w:spacing w:line="360" w:lineRule="auto"/>
        <w:rPr>
          <w:lang w:eastAsia="zh-CN"/>
        </w:rPr>
      </w:pPr>
      <w:r w:rsidRPr="00C817EB">
        <w:rPr>
          <w:rFonts w:eastAsia="SimSun" w:cs="Arial"/>
          <w:lang w:eastAsia="zh-CN"/>
        </w:rPr>
        <w:t>拨打</w:t>
      </w:r>
      <w:r w:rsidRPr="00C817EB">
        <w:rPr>
          <w:rFonts w:eastAsia="SimSun" w:cs="Arial"/>
          <w:lang w:eastAsia="zh-CN"/>
        </w:rPr>
        <w:t>IMHA</w:t>
      </w:r>
      <w:r w:rsidRPr="00C817EB">
        <w:rPr>
          <w:rFonts w:eastAsia="SimSun" w:cs="Arial"/>
          <w:lang w:eastAsia="zh-CN"/>
        </w:rPr>
        <w:t>的电话</w:t>
      </w:r>
      <w:r w:rsidRPr="00C817EB">
        <w:rPr>
          <w:rFonts w:eastAsia="SimSun" w:cs="Arial"/>
          <w:b/>
          <w:lang w:eastAsia="zh-CN"/>
        </w:rPr>
        <w:t>1300 947 820</w:t>
      </w:r>
      <w:r w:rsidRPr="00C817EB">
        <w:rPr>
          <w:rFonts w:eastAsia="SimSun" w:cs="Arial"/>
          <w:lang w:eastAsia="zh-CN"/>
        </w:rPr>
        <w:t>，每周七天（公共假日除外）上午</w:t>
      </w:r>
      <w:r w:rsidRPr="00C817EB">
        <w:rPr>
          <w:rFonts w:eastAsia="SimSun" w:cs="Arial"/>
          <w:lang w:eastAsia="zh-CN"/>
        </w:rPr>
        <w:t>9:30</w:t>
      </w:r>
      <w:r w:rsidRPr="00C817EB">
        <w:rPr>
          <w:rFonts w:eastAsia="SimSun" w:cs="Arial"/>
          <w:lang w:eastAsia="zh-CN"/>
        </w:rPr>
        <w:t>到下午</w:t>
      </w:r>
      <w:r w:rsidRPr="00C817EB">
        <w:rPr>
          <w:rFonts w:eastAsia="SimSun" w:cs="Arial"/>
          <w:lang w:eastAsia="zh-CN"/>
        </w:rPr>
        <w:t>4:30</w:t>
      </w:r>
      <w:r w:rsidRPr="00C817EB">
        <w:rPr>
          <w:rFonts w:eastAsia="SimSun" w:cs="Arial"/>
          <w:lang w:eastAsia="zh-CN"/>
        </w:rPr>
        <w:t>有</w:t>
      </w:r>
      <w:r w:rsidRPr="00C817EB">
        <w:rPr>
          <w:rFonts w:eastAsia="SimSun" w:cs="Arial"/>
          <w:lang w:eastAsia="zh-CN"/>
        </w:rPr>
        <w:t>IMHA</w:t>
      </w:r>
      <w:r w:rsidRPr="00C817EB">
        <w:rPr>
          <w:rFonts w:eastAsia="SimSun" w:cs="Arial"/>
          <w:lang w:eastAsia="zh-CN"/>
        </w:rPr>
        <w:t>倡权人接听。</w:t>
      </w:r>
    </w:p>
    <w:p w14:paraId="72A8C50C" w14:textId="3ECF7E93" w:rsidR="00C47662" w:rsidRDefault="006350DC" w:rsidP="00C47662">
      <w:pPr>
        <w:pStyle w:val="ListParagraph"/>
        <w:numPr>
          <w:ilvl w:val="0"/>
          <w:numId w:val="16"/>
        </w:numPr>
        <w:shd w:val="clear" w:color="auto" w:fill="F2F2F2" w:themeFill="background1" w:themeFillShade="F2"/>
        <w:spacing w:line="360" w:lineRule="auto"/>
        <w:rPr>
          <w:lang w:eastAsia="zh-CN"/>
        </w:rPr>
      </w:pPr>
      <w:r w:rsidRPr="00C817EB">
        <w:rPr>
          <w:rFonts w:eastAsia="SimSun" w:cs="Arial"/>
          <w:lang w:eastAsia="zh-CN"/>
        </w:rPr>
        <w:t>拨打</w:t>
      </w:r>
      <w:r w:rsidRPr="00C817EB">
        <w:rPr>
          <w:rFonts w:eastAsia="SimSun" w:cs="Arial"/>
          <w:lang w:eastAsia="zh-CN"/>
        </w:rPr>
        <w:t>IMHA</w:t>
      </w:r>
      <w:r w:rsidRPr="00C817EB">
        <w:rPr>
          <w:rFonts w:eastAsia="SimSun" w:cs="Arial"/>
          <w:lang w:eastAsia="zh-CN"/>
        </w:rPr>
        <w:t>维权热线</w:t>
      </w:r>
      <w:r w:rsidRPr="00C817EB">
        <w:rPr>
          <w:rFonts w:eastAsia="SimSun" w:cs="Arial"/>
          <w:b/>
          <w:lang w:eastAsia="zh-CN"/>
        </w:rPr>
        <w:t>1800 959 353</w:t>
      </w:r>
      <w:r w:rsidRPr="00C817EB">
        <w:rPr>
          <w:rFonts w:eastAsia="SimSun" w:cs="Arial"/>
          <w:lang w:eastAsia="zh-CN"/>
        </w:rPr>
        <w:t>，收听关于您的权利的录音。</w:t>
      </w:r>
    </w:p>
    <w:p w14:paraId="5B2ED30D" w14:textId="353E60AA" w:rsidR="00D3705E" w:rsidRPr="005C5CA7" w:rsidRDefault="006350DC" w:rsidP="00C47662">
      <w:pPr>
        <w:pStyle w:val="ListParagraph"/>
        <w:numPr>
          <w:ilvl w:val="0"/>
          <w:numId w:val="16"/>
        </w:numPr>
        <w:shd w:val="clear" w:color="auto" w:fill="F2F2F2" w:themeFill="background1" w:themeFillShade="F2"/>
        <w:spacing w:line="360" w:lineRule="auto"/>
        <w:rPr>
          <w:lang w:eastAsia="zh-CN"/>
        </w:rPr>
      </w:pPr>
      <w:r w:rsidRPr="00C817EB">
        <w:rPr>
          <w:rFonts w:eastAsia="SimSun" w:cs="Arial"/>
          <w:lang w:eastAsia="zh-CN"/>
        </w:rPr>
        <w:t>请心理健康服务机构、照顾者、亲属或其他支持人员协助联系</w:t>
      </w:r>
      <w:r w:rsidRPr="00C817EB">
        <w:rPr>
          <w:rFonts w:eastAsia="SimSun" w:cs="Arial"/>
          <w:lang w:eastAsia="zh-CN"/>
        </w:rPr>
        <w:t>IMHA</w:t>
      </w:r>
      <w:r w:rsidRPr="00C817EB">
        <w:rPr>
          <w:rFonts w:eastAsia="SimSun" w:cs="Arial"/>
          <w:lang w:eastAsia="zh-CN"/>
        </w:rPr>
        <w:t>。</w:t>
      </w:r>
    </w:p>
    <w:p w14:paraId="484D9B5C" w14:textId="57342282" w:rsidR="005C5CA7" w:rsidRPr="005C5CA7" w:rsidRDefault="005C5CA7" w:rsidP="005C5CA7">
      <w:pPr>
        <w:rPr>
          <w:lang w:eastAsia="zh-CN"/>
        </w:rPr>
      </w:pPr>
      <w:r>
        <w:rPr>
          <w:noProof/>
          <w:lang w:eastAsia="zh-CN"/>
        </w:rPr>
        <w:drawing>
          <wp:inline distT="0" distB="0" distL="0" distR="0" wp14:anchorId="0BAFC808" wp14:editId="27007278">
            <wp:extent cx="1028700" cy="1009650"/>
            <wp:effectExtent l="0" t="0" r="0" b="0"/>
            <wp:docPr id="1233799494"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99494" name="Picture 2" descr="QR code links to www.imha.vic.gov.au"/>
                    <pic:cNvPicPr>
                      <a:picLocks noChangeAspect="1" noChangeArrowheads="1"/>
                    </pic:cNvPicPr>
                  </pic:nvPicPr>
                  <pic:blipFill rotWithShape="1">
                    <a:blip r:embed="rId15">
                      <a:extLst>
                        <a:ext uri="{28A0092B-C50C-407E-A947-70E740481C1C}">
                          <a14:useLocalDpi xmlns:a14="http://schemas.microsoft.com/office/drawing/2010/main" val="0"/>
                        </a:ext>
                      </a:extLst>
                    </a:blip>
                    <a:srcRect b="17187"/>
                    <a:stretch>
                      <a:fillRect/>
                    </a:stretch>
                  </pic:blipFill>
                  <pic:spPr bwMode="auto">
                    <a:xfrm>
                      <a:off x="0" y="0"/>
                      <a:ext cx="1028700" cy="1009650"/>
                    </a:xfrm>
                    <a:prstGeom prst="rect">
                      <a:avLst/>
                    </a:prstGeom>
                    <a:noFill/>
                    <a:ln>
                      <a:noFill/>
                    </a:ln>
                    <a:extLst>
                      <a:ext uri="{53640926-AAD7-44D8-BBD7-CCE9431645EC}">
                        <a14:shadowObscured xmlns:a14="http://schemas.microsoft.com/office/drawing/2010/main"/>
                      </a:ext>
                    </a:extLst>
                  </pic:spPr>
                </pic:pic>
              </a:graphicData>
            </a:graphic>
          </wp:inline>
        </w:drawing>
      </w:r>
    </w:p>
    <w:sectPr w:rsidR="005C5CA7" w:rsidRPr="005C5CA7" w:rsidSect="002F310D">
      <w:headerReference w:type="even" r:id="rId16"/>
      <w:headerReference w:type="default" r:id="rId17"/>
      <w:footerReference w:type="even" r:id="rId18"/>
      <w:footerReference w:type="default" r:id="rId19"/>
      <w:headerReference w:type="first" r:id="rId20"/>
      <w:footerReference w:type="first" r:id="rId21"/>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9A0B5" w14:textId="77777777" w:rsidR="00AA4515" w:rsidRDefault="00AA4515"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EE0D52E" w14:textId="77777777" w:rsidR="00AA4515" w:rsidRDefault="00AA4515"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12E78CE4" w14:textId="77777777" w:rsidR="00AA4515" w:rsidRDefault="00AA4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842B027" w:rsidR="002A5C02" w:rsidRDefault="006350DC"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36361D1D">
              <wp:simplePos x="0" y="0"/>
              <wp:positionH relativeFrom="column">
                <wp:posOffset>235088</wp:posOffset>
              </wp:positionH>
              <wp:positionV relativeFrom="paragraph">
                <wp:posOffset>225454</wp:posOffset>
              </wp:positionV>
              <wp:extent cx="1960880" cy="373462"/>
              <wp:effectExtent l="0" t="0" r="1270" b="7620"/>
              <wp:wrapNone/>
              <wp:docPr id="13" name="Text Box 13"/>
              <wp:cNvGraphicFramePr/>
              <a:graphic xmlns:a="http://schemas.openxmlformats.org/drawingml/2006/main">
                <a:graphicData uri="http://schemas.microsoft.com/office/word/2010/wordprocessingShape">
                  <wps:wsp>
                    <wps:cNvSpPr txBox="1"/>
                    <wps:spPr>
                      <a:xfrm>
                        <a:off x="0" y="0"/>
                        <a:ext cx="1960880" cy="373462"/>
                      </a:xfrm>
                      <a:prstGeom prst="rect">
                        <a:avLst/>
                      </a:prstGeom>
                      <a:solidFill>
                        <a:schemeClr val="lt1">
                          <a:alpha val="12000"/>
                        </a:schemeClr>
                      </a:solidFill>
                      <a:ln w="6350">
                        <a:noFill/>
                      </a:ln>
                    </wps:spPr>
                    <wps:txbx>
                      <w:txbxContent>
                        <w:p w14:paraId="107DA107" w14:textId="47BE83A6" w:rsidR="002A5C02" w:rsidRPr="006350DC" w:rsidRDefault="006350DC" w:rsidP="006350DC">
                          <w:pPr>
                            <w:spacing w:line="240" w:lineRule="auto"/>
                            <w:rPr>
                              <w:rFonts w:ascii="SimSun" w:eastAsia="SimSun" w:hAnsi="SimSun"/>
                              <w:b/>
                              <w:color w:val="C63C1B"/>
                              <w:sz w:val="16"/>
                              <w:szCs w:val="16"/>
                              <w:lang w:eastAsia="zh-CN"/>
                            </w:rPr>
                          </w:pPr>
                          <w:r w:rsidRPr="006350DC">
                            <w:rPr>
                              <w:rFonts w:ascii="SimSun" w:eastAsia="SimSun" w:hAnsi="SimSun" w:cs="MS Gothic" w:hint="eastAsia"/>
                              <w:b/>
                              <w:color w:val="C63C1B"/>
                              <w:sz w:val="16"/>
                              <w:szCs w:val="16"/>
                              <w:lang w:eastAsia="zh-CN"/>
                            </w:rPr>
                            <w:t>使用免</w:t>
                          </w:r>
                          <w:r w:rsidRPr="006350DC">
                            <w:rPr>
                              <w:rFonts w:ascii="SimSun" w:eastAsia="SimSun" w:hAnsi="SimSun" w:cs="Microsoft JhengHei" w:hint="eastAsia"/>
                              <w:b/>
                              <w:color w:val="C63C1B"/>
                              <w:sz w:val="16"/>
                              <w:szCs w:val="16"/>
                              <w:lang w:eastAsia="zh-CN"/>
                            </w:rPr>
                            <w:t>费口译服务。</w:t>
                          </w:r>
                          <w:r w:rsidR="002A5C02" w:rsidRPr="006350DC">
                            <w:rPr>
                              <w:rFonts w:ascii="SimSun" w:eastAsia="SimSun" w:hAnsi="SimSun"/>
                              <w:b/>
                              <w:color w:val="C63C1B"/>
                              <w:sz w:val="16"/>
                              <w:szCs w:val="16"/>
                              <w:lang w:eastAsia="zh-CN"/>
                            </w:rPr>
                            <w:t xml:space="preserve"> </w:t>
                          </w:r>
                          <w:r w:rsidR="002A5C02" w:rsidRPr="006350DC">
                            <w:rPr>
                              <w:rFonts w:ascii="SimSun" w:eastAsia="SimSun" w:hAnsi="SimSun"/>
                              <w:b/>
                              <w:color w:val="C63C1B"/>
                              <w:sz w:val="16"/>
                              <w:szCs w:val="16"/>
                              <w:lang w:eastAsia="zh-CN"/>
                            </w:rPr>
                            <w:br/>
                          </w:r>
                          <w:r w:rsidRPr="006350DC">
                            <w:rPr>
                              <w:rFonts w:ascii="SimSun" w:eastAsia="SimSun" w:hAnsi="SimSun" w:cs="MS Gothic" w:hint="eastAsia"/>
                              <w:b/>
                              <w:color w:val="C63C1B"/>
                              <w:sz w:val="16"/>
                              <w:szCs w:val="16"/>
                              <w:lang w:eastAsia="zh-CN"/>
                            </w:rPr>
                            <w:t>致</w:t>
                          </w:r>
                          <w:r w:rsidRPr="006350DC">
                            <w:rPr>
                              <w:rFonts w:ascii="SimSun" w:eastAsia="SimSun" w:hAnsi="SimSun" w:cs="Microsoft JhengHei" w:hint="eastAsia"/>
                              <w:b/>
                              <w:color w:val="C63C1B"/>
                              <w:sz w:val="16"/>
                              <w:szCs w:val="16"/>
                              <w:lang w:eastAsia="zh-CN"/>
                            </w:rPr>
                            <w:t>电</w:t>
                          </w:r>
                          <w:r w:rsidRPr="006350DC">
                            <w:rPr>
                              <w:rFonts w:eastAsia="SimSun" w:cs="Arial"/>
                              <w:b/>
                              <w:color w:val="C63C1B"/>
                              <w:sz w:val="16"/>
                              <w:szCs w:val="16"/>
                              <w:lang w:eastAsia="zh-CN"/>
                            </w:rPr>
                            <w:t>131 450</w:t>
                          </w:r>
                          <w:r w:rsidRPr="006350DC">
                            <w:rPr>
                              <w:rFonts w:ascii="SimSun" w:eastAsia="SimSun" w:hAnsi="SimSun" w:cs="MS Gothic" w:hint="eastAsia"/>
                              <w:b/>
                              <w:color w:val="C63C1B"/>
                              <w:sz w:val="16"/>
                              <w:szCs w:val="16"/>
                              <w:lang w:eastAsia="zh-CN"/>
                            </w:rPr>
                            <w:t>，</w:t>
                          </w:r>
                          <w:r w:rsidRPr="006350DC">
                            <w:rPr>
                              <w:rFonts w:ascii="SimSun" w:eastAsia="SimSun" w:hAnsi="SimSun" w:cs="Microsoft JhengHei" w:hint="eastAsia"/>
                              <w:b/>
                              <w:color w:val="C63C1B"/>
                              <w:sz w:val="16"/>
                              <w:szCs w:val="16"/>
                              <w:lang w:eastAsia="zh-CN"/>
                            </w:rPr>
                            <w:t>请他们给我们打电话</w:t>
                          </w:r>
                          <w:r w:rsidRPr="006350DC">
                            <w:rPr>
                              <w:rFonts w:ascii="SimSun" w:eastAsia="SimSun" w:hAnsi="SimSun" w:cs="MS Gothic" w:hint="eastAsia"/>
                              <w:b/>
                              <w:color w:val="C63C1B"/>
                              <w:sz w:val="16"/>
                              <w:szCs w:val="16"/>
                              <w:lang w:eastAsia="zh-CN"/>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5pt;margin-top:17.75pt;width:154.4pt;height:29.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" fillcolor="white [3201]" stroked="f" strokeweight=".5pt">
              <v:fill opacity="7967f"/>
              <v:textbox inset="1mm,1mm,1mm,1mm">
                <w:txbxContent>
                  <w:p w14:paraId="107DA107" w14:textId="47BE83A6" w:rsidR="002A5C02" w:rsidRPr="006350DC" w:rsidRDefault="006350DC" w:rsidP="006350DC">
                    <w:pPr>
                      <w:spacing w:line="240" w:lineRule="auto"/>
                      <w:rPr>
                        <w:rFonts w:ascii="SimSun" w:eastAsia="SimSun" w:hAnsi="SimSun"/>
                        <w:b/>
                        <w:color w:val="C63C1B"/>
                        <w:sz w:val="16"/>
                        <w:szCs w:val="16"/>
                        <w:lang w:eastAsia="zh-CN"/>
                      </w:rPr>
                    </w:pPr>
                    <w:r w:rsidRPr="006350DC">
                      <w:rPr>
                        <w:rFonts w:ascii="SimSun" w:eastAsia="SimSun" w:hAnsi="SimSun" w:cs="MS Gothic" w:hint="eastAsia"/>
                        <w:b/>
                        <w:color w:val="C63C1B"/>
                        <w:sz w:val="16"/>
                        <w:szCs w:val="16"/>
                        <w:lang w:eastAsia="zh-CN"/>
                      </w:rPr>
                      <w:t>使用免</w:t>
                    </w:r>
                    <w:r w:rsidRPr="006350DC">
                      <w:rPr>
                        <w:rFonts w:ascii="SimSun" w:eastAsia="SimSun" w:hAnsi="SimSun" w:cs="Microsoft JhengHei" w:hint="eastAsia"/>
                        <w:b/>
                        <w:color w:val="C63C1B"/>
                        <w:sz w:val="16"/>
                        <w:szCs w:val="16"/>
                        <w:lang w:eastAsia="zh-CN"/>
                      </w:rPr>
                      <w:t>费口译服务。</w:t>
                    </w:r>
                    <w:r w:rsidR="002A5C02" w:rsidRPr="006350DC">
                      <w:rPr>
                        <w:rFonts w:ascii="SimSun" w:eastAsia="SimSun" w:hAnsi="SimSun"/>
                        <w:b/>
                        <w:color w:val="C63C1B"/>
                        <w:sz w:val="16"/>
                        <w:szCs w:val="16"/>
                        <w:lang w:eastAsia="zh-CN"/>
                      </w:rPr>
                      <w:t xml:space="preserve"> </w:t>
                    </w:r>
                    <w:r w:rsidR="002A5C02" w:rsidRPr="006350DC">
                      <w:rPr>
                        <w:rFonts w:ascii="SimSun" w:eastAsia="SimSun" w:hAnsi="SimSun"/>
                        <w:b/>
                        <w:color w:val="C63C1B"/>
                        <w:sz w:val="16"/>
                        <w:szCs w:val="16"/>
                        <w:lang w:eastAsia="zh-CN"/>
                      </w:rPr>
                      <w:br/>
                    </w:r>
                    <w:r w:rsidRPr="006350DC">
                      <w:rPr>
                        <w:rFonts w:ascii="SimSun" w:eastAsia="SimSun" w:hAnsi="SimSun" w:cs="MS Gothic" w:hint="eastAsia"/>
                        <w:b/>
                        <w:color w:val="C63C1B"/>
                        <w:sz w:val="16"/>
                        <w:szCs w:val="16"/>
                        <w:lang w:eastAsia="zh-CN"/>
                      </w:rPr>
                      <w:t>致</w:t>
                    </w:r>
                    <w:r w:rsidRPr="006350DC">
                      <w:rPr>
                        <w:rFonts w:ascii="SimSun" w:eastAsia="SimSun" w:hAnsi="SimSun" w:cs="Microsoft JhengHei" w:hint="eastAsia"/>
                        <w:b/>
                        <w:color w:val="C63C1B"/>
                        <w:sz w:val="16"/>
                        <w:szCs w:val="16"/>
                        <w:lang w:eastAsia="zh-CN"/>
                      </w:rPr>
                      <w:t>电</w:t>
                    </w:r>
                    <w:r w:rsidRPr="006350DC">
                      <w:rPr>
                        <w:rFonts w:eastAsia="SimSun" w:cs="Arial"/>
                        <w:b/>
                        <w:color w:val="C63C1B"/>
                        <w:sz w:val="16"/>
                        <w:szCs w:val="16"/>
                        <w:lang w:eastAsia="zh-CN"/>
                      </w:rPr>
                      <w:t>131 450</w:t>
                    </w:r>
                    <w:r w:rsidRPr="006350DC">
                      <w:rPr>
                        <w:rFonts w:ascii="SimSun" w:eastAsia="SimSun" w:hAnsi="SimSun" w:cs="MS Gothic" w:hint="eastAsia"/>
                        <w:b/>
                        <w:color w:val="C63C1B"/>
                        <w:sz w:val="16"/>
                        <w:szCs w:val="16"/>
                        <w:lang w:eastAsia="zh-CN"/>
                      </w:rPr>
                      <w:t>，</w:t>
                    </w:r>
                    <w:r w:rsidRPr="006350DC">
                      <w:rPr>
                        <w:rFonts w:ascii="SimSun" w:eastAsia="SimSun" w:hAnsi="SimSun" w:cs="Microsoft JhengHei" w:hint="eastAsia"/>
                        <w:b/>
                        <w:color w:val="C63C1B"/>
                        <w:sz w:val="16"/>
                        <w:szCs w:val="16"/>
                        <w:lang w:eastAsia="zh-CN"/>
                      </w:rPr>
                      <w:t>请他们给我们打电话</w:t>
                    </w:r>
                    <w:r w:rsidRPr="006350DC">
                      <w:rPr>
                        <w:rFonts w:ascii="SimSun" w:eastAsia="SimSun" w:hAnsi="SimSun" w:cs="MS Gothic" w:hint="eastAsia"/>
                        <w:b/>
                        <w:color w:val="C63C1B"/>
                        <w:sz w:val="16"/>
                        <w:szCs w:val="16"/>
                        <w:lang w:eastAsia="zh-CN"/>
                      </w:rPr>
                      <w:t>。</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2D9D5C84">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08F2F884">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72B797AD"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6C349B25">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3930C750">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3D2975"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58248" behindDoc="0" locked="0" layoutInCell="1" allowOverlap="1" wp14:anchorId="327D917B" wp14:editId="05C33182">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58243"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09A81E3A" w14:textId="22BFBE36" w:rsidR="00D63E0B" w:rsidRPr="002A5C02" w:rsidRDefault="006350DC" w:rsidP="006350DC">
                          <w:pPr>
                            <w:spacing w:line="240" w:lineRule="auto"/>
                            <w:rPr>
                              <w:b/>
                              <w:color w:val="C63C1B"/>
                              <w:sz w:val="16"/>
                              <w:szCs w:val="16"/>
                              <w:lang w:eastAsia="zh-CN"/>
                            </w:rPr>
                          </w:pPr>
                          <w:r w:rsidRPr="006350DC">
                            <w:rPr>
                              <w:rFonts w:ascii="SimSun" w:eastAsia="SimSun" w:hAnsi="SimSun" w:cs="MS Gothic" w:hint="eastAsia"/>
                              <w:b/>
                              <w:color w:val="C63C1B"/>
                              <w:sz w:val="16"/>
                              <w:szCs w:val="16"/>
                              <w:lang w:eastAsia="zh-CN"/>
                            </w:rPr>
                            <w:t>使用免</w:t>
                          </w:r>
                          <w:r w:rsidRPr="006350DC">
                            <w:rPr>
                              <w:rFonts w:ascii="SimSun" w:eastAsia="SimSun" w:hAnsi="SimSun" w:cs="Microsoft JhengHei" w:hint="eastAsia"/>
                              <w:b/>
                              <w:color w:val="C63C1B"/>
                              <w:sz w:val="16"/>
                              <w:szCs w:val="16"/>
                              <w:lang w:eastAsia="zh-CN"/>
                            </w:rPr>
                            <w:t>费口译服务。</w:t>
                          </w:r>
                          <w:r w:rsidRPr="006350DC">
                            <w:rPr>
                              <w:rFonts w:ascii="SimSun" w:eastAsia="SimSun" w:hAnsi="SimSun"/>
                              <w:b/>
                              <w:color w:val="C63C1B"/>
                              <w:sz w:val="16"/>
                              <w:szCs w:val="16"/>
                              <w:lang w:eastAsia="zh-CN"/>
                            </w:rPr>
                            <w:t xml:space="preserve"> </w:t>
                          </w:r>
                          <w:r w:rsidRPr="006350DC">
                            <w:rPr>
                              <w:rFonts w:ascii="SimSun" w:eastAsia="SimSun" w:hAnsi="SimSun"/>
                              <w:b/>
                              <w:color w:val="C63C1B"/>
                              <w:sz w:val="16"/>
                              <w:szCs w:val="16"/>
                              <w:lang w:eastAsia="zh-CN"/>
                            </w:rPr>
                            <w:br/>
                          </w:r>
                          <w:r w:rsidRPr="006350DC">
                            <w:rPr>
                              <w:rFonts w:ascii="SimSun" w:eastAsia="SimSun" w:hAnsi="SimSun" w:cs="MS Gothic" w:hint="eastAsia"/>
                              <w:b/>
                              <w:color w:val="C63C1B"/>
                              <w:sz w:val="16"/>
                              <w:szCs w:val="16"/>
                              <w:lang w:eastAsia="zh-CN"/>
                            </w:rPr>
                            <w:t>致</w:t>
                          </w:r>
                          <w:r w:rsidRPr="006350DC">
                            <w:rPr>
                              <w:rFonts w:ascii="SimSun" w:eastAsia="SimSun" w:hAnsi="SimSun" w:cs="Microsoft JhengHei" w:hint="eastAsia"/>
                              <w:b/>
                              <w:color w:val="C63C1B"/>
                              <w:sz w:val="16"/>
                              <w:szCs w:val="16"/>
                              <w:lang w:eastAsia="zh-CN"/>
                            </w:rPr>
                            <w:t>电</w:t>
                          </w:r>
                          <w:r w:rsidRPr="006350DC">
                            <w:rPr>
                              <w:rFonts w:eastAsia="SimSun" w:cs="Arial"/>
                              <w:b/>
                              <w:color w:val="C63C1B"/>
                              <w:sz w:val="16"/>
                              <w:szCs w:val="16"/>
                              <w:lang w:eastAsia="zh-CN"/>
                            </w:rPr>
                            <w:t>131 450</w:t>
                          </w:r>
                          <w:r w:rsidRPr="006350DC">
                            <w:rPr>
                              <w:rFonts w:ascii="SimSun" w:eastAsia="SimSun" w:hAnsi="SimSun" w:cs="MS Gothic" w:hint="eastAsia"/>
                              <w:b/>
                              <w:color w:val="C63C1B"/>
                              <w:sz w:val="16"/>
                              <w:szCs w:val="16"/>
                              <w:lang w:eastAsia="zh-CN"/>
                            </w:rPr>
                            <w:t>，</w:t>
                          </w:r>
                          <w:r w:rsidRPr="006350DC">
                            <w:rPr>
                              <w:rFonts w:ascii="SimSun" w:eastAsia="SimSun" w:hAnsi="SimSun" w:cs="Microsoft JhengHei" w:hint="eastAsia"/>
                              <w:b/>
                              <w:color w:val="C63C1B"/>
                              <w:sz w:val="16"/>
                              <w:szCs w:val="16"/>
                              <w:lang w:eastAsia="zh-CN"/>
                            </w:rPr>
                            <w:t>请他们给我们打电话</w:t>
                          </w:r>
                          <w:r w:rsidRPr="006350DC">
                            <w:rPr>
                              <w:rFonts w:ascii="SimSun" w:eastAsia="SimSun" w:hAnsi="SimSun" w:cs="MS Gothic" w:hint="eastAsia"/>
                              <w:b/>
                              <w:color w:val="C63C1B"/>
                              <w:sz w:val="16"/>
                              <w:szCs w:val="16"/>
                              <w:lang w:eastAsia="zh-CN"/>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35pt;width:155.85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" fillcolor="white [3201]" stroked="f" strokeweight=".5pt">
              <v:fill opacity="7967f"/>
              <v:textbox inset="1mm,1mm,1mm,1mm">
                <w:txbxContent>
                  <w:p w14:paraId="09A81E3A" w14:textId="22BFBE36" w:rsidR="00D63E0B" w:rsidRPr="002A5C02" w:rsidRDefault="006350DC" w:rsidP="006350DC">
                    <w:pPr>
                      <w:spacing w:line="240" w:lineRule="auto"/>
                      <w:rPr>
                        <w:b/>
                        <w:color w:val="C63C1B"/>
                        <w:sz w:val="16"/>
                        <w:szCs w:val="16"/>
                        <w:lang w:eastAsia="zh-CN"/>
                      </w:rPr>
                    </w:pPr>
                    <w:r w:rsidRPr="006350DC">
                      <w:rPr>
                        <w:rFonts w:ascii="SimSun" w:eastAsia="SimSun" w:hAnsi="SimSun" w:cs="MS Gothic" w:hint="eastAsia"/>
                        <w:b/>
                        <w:color w:val="C63C1B"/>
                        <w:sz w:val="16"/>
                        <w:szCs w:val="16"/>
                        <w:lang w:eastAsia="zh-CN"/>
                      </w:rPr>
                      <w:t>使用免</w:t>
                    </w:r>
                    <w:r w:rsidRPr="006350DC">
                      <w:rPr>
                        <w:rFonts w:ascii="SimSun" w:eastAsia="SimSun" w:hAnsi="SimSun" w:cs="Microsoft JhengHei" w:hint="eastAsia"/>
                        <w:b/>
                        <w:color w:val="C63C1B"/>
                        <w:sz w:val="16"/>
                        <w:szCs w:val="16"/>
                        <w:lang w:eastAsia="zh-CN"/>
                      </w:rPr>
                      <w:t>费口译服务。</w:t>
                    </w:r>
                    <w:r w:rsidRPr="006350DC">
                      <w:rPr>
                        <w:rFonts w:ascii="SimSun" w:eastAsia="SimSun" w:hAnsi="SimSun"/>
                        <w:b/>
                        <w:color w:val="C63C1B"/>
                        <w:sz w:val="16"/>
                        <w:szCs w:val="16"/>
                        <w:lang w:eastAsia="zh-CN"/>
                      </w:rPr>
                      <w:t xml:space="preserve"> </w:t>
                    </w:r>
                    <w:r w:rsidRPr="006350DC">
                      <w:rPr>
                        <w:rFonts w:ascii="SimSun" w:eastAsia="SimSun" w:hAnsi="SimSun"/>
                        <w:b/>
                        <w:color w:val="C63C1B"/>
                        <w:sz w:val="16"/>
                        <w:szCs w:val="16"/>
                        <w:lang w:eastAsia="zh-CN"/>
                      </w:rPr>
                      <w:br/>
                    </w:r>
                    <w:r w:rsidRPr="006350DC">
                      <w:rPr>
                        <w:rFonts w:ascii="SimSun" w:eastAsia="SimSun" w:hAnsi="SimSun" w:cs="MS Gothic" w:hint="eastAsia"/>
                        <w:b/>
                        <w:color w:val="C63C1B"/>
                        <w:sz w:val="16"/>
                        <w:szCs w:val="16"/>
                        <w:lang w:eastAsia="zh-CN"/>
                      </w:rPr>
                      <w:t>致</w:t>
                    </w:r>
                    <w:r w:rsidRPr="006350DC">
                      <w:rPr>
                        <w:rFonts w:ascii="SimSun" w:eastAsia="SimSun" w:hAnsi="SimSun" w:cs="Microsoft JhengHei" w:hint="eastAsia"/>
                        <w:b/>
                        <w:color w:val="C63C1B"/>
                        <w:sz w:val="16"/>
                        <w:szCs w:val="16"/>
                        <w:lang w:eastAsia="zh-CN"/>
                      </w:rPr>
                      <w:t>电</w:t>
                    </w:r>
                    <w:r w:rsidRPr="006350DC">
                      <w:rPr>
                        <w:rFonts w:eastAsia="SimSun" w:cs="Arial"/>
                        <w:b/>
                        <w:color w:val="C63C1B"/>
                        <w:sz w:val="16"/>
                        <w:szCs w:val="16"/>
                        <w:lang w:eastAsia="zh-CN"/>
                      </w:rPr>
                      <w:t>131 450</w:t>
                    </w:r>
                    <w:r w:rsidRPr="006350DC">
                      <w:rPr>
                        <w:rFonts w:ascii="SimSun" w:eastAsia="SimSun" w:hAnsi="SimSun" w:cs="MS Gothic" w:hint="eastAsia"/>
                        <w:b/>
                        <w:color w:val="C63C1B"/>
                        <w:sz w:val="16"/>
                        <w:szCs w:val="16"/>
                        <w:lang w:eastAsia="zh-CN"/>
                      </w:rPr>
                      <w:t>，</w:t>
                    </w:r>
                    <w:r w:rsidRPr="006350DC">
                      <w:rPr>
                        <w:rFonts w:ascii="SimSun" w:eastAsia="SimSun" w:hAnsi="SimSun" w:cs="Microsoft JhengHei" w:hint="eastAsia"/>
                        <w:b/>
                        <w:color w:val="C63C1B"/>
                        <w:sz w:val="16"/>
                        <w:szCs w:val="16"/>
                        <w:lang w:eastAsia="zh-CN"/>
                      </w:rPr>
                      <w:t>请他们给我们打电话</w:t>
                    </w:r>
                    <w:r w:rsidRPr="006350DC">
                      <w:rPr>
                        <w:rFonts w:ascii="SimSun" w:eastAsia="SimSun" w:hAnsi="SimSun" w:cs="MS Gothic" w:hint="eastAsia"/>
                        <w:b/>
                        <w:color w:val="C63C1B"/>
                        <w:sz w:val="16"/>
                        <w:szCs w:val="16"/>
                        <w:lang w:eastAsia="zh-CN"/>
                      </w:rPr>
                      <w:t>。</w:t>
                    </w:r>
                  </w:p>
                </w:txbxContent>
              </v:textbox>
            </v:shape>
          </w:pict>
        </mc:Fallback>
      </mc:AlternateContent>
    </w:r>
    <w:r w:rsidR="003F7E62" w:rsidRPr="00E3363C">
      <w:rPr>
        <w:rFonts w:cs="Arial"/>
        <w:b/>
        <w:i/>
        <w:noProof/>
        <w:lang w:eastAsia="en-AU"/>
      </w:rPr>
      <w:drawing>
        <wp:anchor distT="0" distB="0" distL="114300" distR="114300" simplePos="0" relativeHeight="251658240" behindDoc="0" locked="0" layoutInCell="1" allowOverlap="1" wp14:anchorId="0B7B0D48" wp14:editId="2C4EFE67">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6D827567">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40DEF544">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9460F8"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80C7" w14:textId="77777777" w:rsidR="00AA4515" w:rsidRDefault="00AA4515"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1A12FC9" w14:textId="77777777" w:rsidR="00AA4515" w:rsidRDefault="00AA4515"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2D68A752" w14:textId="77777777" w:rsidR="00AA4515" w:rsidRDefault="00AA4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21E4BFDD" w:rsidR="00BB122F" w:rsidRDefault="002B564C"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5FA14E76" wp14:editId="6448D6F4">
              <wp:simplePos x="635" y="635"/>
              <wp:positionH relativeFrom="page">
                <wp:align>center</wp:align>
              </wp:positionH>
              <wp:positionV relativeFrom="page">
                <wp:align>top</wp:align>
              </wp:positionV>
              <wp:extent cx="505460" cy="381000"/>
              <wp:effectExtent l="0" t="0" r="8890" b="0"/>
              <wp:wrapNone/>
              <wp:docPr id="8136653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C2FD17A" w14:textId="318410F5" w:rsidR="002B564C" w:rsidRPr="002B564C" w:rsidRDefault="002B564C" w:rsidP="002B564C">
                          <w:pPr>
                            <w:spacing w:after="0"/>
                            <w:rPr>
                              <w:rFonts w:ascii="Calibri" w:eastAsia="Calibri" w:hAnsi="Calibri" w:cs="Calibri"/>
                              <w:noProof/>
                              <w:color w:val="000000"/>
                              <w:szCs w:val="22"/>
                            </w:rPr>
                          </w:pPr>
                          <w:r w:rsidRPr="002B564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14E76"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5C2FD17A" w14:textId="318410F5" w:rsidR="002B564C" w:rsidRPr="002B564C" w:rsidRDefault="002B564C" w:rsidP="002B564C">
                    <w:pPr>
                      <w:spacing w:after="0"/>
                      <w:rPr>
                        <w:rFonts w:ascii="Calibri" w:eastAsia="Calibri" w:hAnsi="Calibri" w:cs="Calibri"/>
                        <w:noProof/>
                        <w:color w:val="000000"/>
                        <w:szCs w:val="22"/>
                      </w:rPr>
                    </w:pPr>
                    <w:r w:rsidRPr="002B564C">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03D9705D" w:rsidR="00305E73" w:rsidRDefault="002B564C" w:rsidP="002B564C">
    <w:pPr>
      <w:pStyle w:val="Header"/>
      <w:pBdr>
        <w:bottom w:val="single" w:sz="4" w:space="11" w:color="C63C1B"/>
      </w:pBdr>
    </w:pPr>
    <w:r>
      <w:rPr>
        <w:noProof/>
      </w:rPr>
      <mc:AlternateContent>
        <mc:Choice Requires="wps">
          <w:drawing>
            <wp:anchor distT="0" distB="0" distL="0" distR="0" simplePos="0" relativeHeight="251661324" behindDoc="0" locked="0" layoutInCell="1" allowOverlap="1" wp14:anchorId="47B83F1B" wp14:editId="5888C703">
              <wp:simplePos x="581025" y="161925"/>
              <wp:positionH relativeFrom="page">
                <wp:align>center</wp:align>
              </wp:positionH>
              <wp:positionV relativeFrom="page">
                <wp:align>top</wp:align>
              </wp:positionV>
              <wp:extent cx="505460" cy="381000"/>
              <wp:effectExtent l="0" t="0" r="8890" b="0"/>
              <wp:wrapNone/>
              <wp:docPr id="14080060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ADBED5F" w14:textId="322E0624" w:rsidR="002B564C" w:rsidRPr="002B564C" w:rsidRDefault="002B564C" w:rsidP="002B564C">
                          <w:pPr>
                            <w:spacing w:after="0"/>
                            <w:rPr>
                              <w:rFonts w:ascii="Calibri" w:eastAsia="Calibri" w:hAnsi="Calibri" w:cs="Calibri"/>
                              <w:noProof/>
                              <w:color w:val="000000"/>
                              <w:szCs w:val="22"/>
                            </w:rPr>
                          </w:pPr>
                          <w:r w:rsidRPr="002B564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B83F1B"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0ADBED5F" w14:textId="322E0624" w:rsidR="002B564C" w:rsidRPr="002B564C" w:rsidRDefault="002B564C" w:rsidP="002B564C">
                    <w:pPr>
                      <w:spacing w:after="0"/>
                      <w:rPr>
                        <w:rFonts w:ascii="Calibri" w:eastAsia="Calibri" w:hAnsi="Calibri" w:cs="Calibri"/>
                        <w:noProof/>
                        <w:color w:val="000000"/>
                        <w:szCs w:val="22"/>
                      </w:rPr>
                    </w:pPr>
                    <w:r w:rsidRPr="002B564C">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763C08CD" w:rsidR="00BB122F" w:rsidRPr="00833658" w:rsidRDefault="002B564C"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782A944F" wp14:editId="65E9991D">
              <wp:simplePos x="581025" y="161925"/>
              <wp:positionH relativeFrom="page">
                <wp:align>center</wp:align>
              </wp:positionH>
              <wp:positionV relativeFrom="page">
                <wp:align>top</wp:align>
              </wp:positionV>
              <wp:extent cx="505460" cy="381000"/>
              <wp:effectExtent l="0" t="0" r="8890" b="0"/>
              <wp:wrapNone/>
              <wp:docPr id="7315054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6A2ED90" w14:textId="4380892D" w:rsidR="002B564C" w:rsidRPr="002B564C" w:rsidRDefault="002B564C" w:rsidP="002B564C">
                          <w:pPr>
                            <w:spacing w:after="0"/>
                            <w:rPr>
                              <w:rFonts w:ascii="Calibri" w:eastAsia="Calibri" w:hAnsi="Calibri" w:cs="Calibri"/>
                              <w:noProof/>
                              <w:color w:val="000000"/>
                              <w:szCs w:val="22"/>
                            </w:rPr>
                          </w:pPr>
                          <w:r w:rsidRPr="002B564C">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A944F"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56A2ED90" w14:textId="4380892D" w:rsidR="002B564C" w:rsidRPr="002B564C" w:rsidRDefault="002B564C" w:rsidP="002B564C">
                    <w:pPr>
                      <w:spacing w:after="0"/>
                      <w:rPr>
                        <w:rFonts w:ascii="Calibri" w:eastAsia="Calibri" w:hAnsi="Calibri" w:cs="Calibri"/>
                        <w:noProof/>
                        <w:color w:val="000000"/>
                        <w:szCs w:val="22"/>
                      </w:rPr>
                    </w:pPr>
                    <w:r w:rsidRPr="002B564C">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1F5B1F0E">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588651" w14:textId="4D02FF27" w:rsidR="00BB122F" w:rsidRPr="0073684E" w:rsidRDefault="007D6F26" w:rsidP="00D82005">
    <w:pPr>
      <w:pStyle w:val="IMHAPublicationdate"/>
      <w:spacing w:before="240" w:after="1200"/>
      <w:rPr>
        <w:b/>
      </w:rPr>
    </w:pPr>
    <w:r>
      <w:rPr>
        <w:b/>
      </w:rPr>
      <w:tab/>
    </w:r>
    <w:r w:rsidRPr="00DF65D2">
      <w:rPr>
        <w:b/>
        <w:color w:val="auto"/>
      </w:rPr>
      <w:t>Guide to Advance Statements</w:t>
    </w:r>
    <w:r w:rsidR="0073684E" w:rsidRPr="00DF65D2">
      <w:rPr>
        <w:b/>
        <w:color w:val="auto"/>
      </w:rPr>
      <w:t xml:space="preserve"> of Preferences</w:t>
    </w:r>
    <w:r w:rsidR="00F06847">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60EC"/>
    <w:rsid w:val="00040F0B"/>
    <w:rsid w:val="00057FDC"/>
    <w:rsid w:val="00063A9E"/>
    <w:rsid w:val="000725C9"/>
    <w:rsid w:val="000759A6"/>
    <w:rsid w:val="0008001E"/>
    <w:rsid w:val="00081FF2"/>
    <w:rsid w:val="00091432"/>
    <w:rsid w:val="00091AFC"/>
    <w:rsid w:val="00094FE1"/>
    <w:rsid w:val="000A1C94"/>
    <w:rsid w:val="000C13B8"/>
    <w:rsid w:val="000C1E25"/>
    <w:rsid w:val="000C6955"/>
    <w:rsid w:val="000E1BEB"/>
    <w:rsid w:val="000F2A5C"/>
    <w:rsid w:val="000F2E12"/>
    <w:rsid w:val="000F77F6"/>
    <w:rsid w:val="00114465"/>
    <w:rsid w:val="00120BB2"/>
    <w:rsid w:val="001274F8"/>
    <w:rsid w:val="00130831"/>
    <w:rsid w:val="001369D0"/>
    <w:rsid w:val="00151B7E"/>
    <w:rsid w:val="0015359B"/>
    <w:rsid w:val="00160C7E"/>
    <w:rsid w:val="00165F19"/>
    <w:rsid w:val="00166002"/>
    <w:rsid w:val="00167E91"/>
    <w:rsid w:val="00175A0D"/>
    <w:rsid w:val="00181303"/>
    <w:rsid w:val="001A18F4"/>
    <w:rsid w:val="001A2999"/>
    <w:rsid w:val="001C6FE7"/>
    <w:rsid w:val="001D618E"/>
    <w:rsid w:val="001E07B3"/>
    <w:rsid w:val="001F1A73"/>
    <w:rsid w:val="0021722B"/>
    <w:rsid w:val="0021799C"/>
    <w:rsid w:val="00245BF4"/>
    <w:rsid w:val="002804DC"/>
    <w:rsid w:val="0028414B"/>
    <w:rsid w:val="002922DC"/>
    <w:rsid w:val="00295287"/>
    <w:rsid w:val="002A5C02"/>
    <w:rsid w:val="002B564C"/>
    <w:rsid w:val="002B70C0"/>
    <w:rsid w:val="002B73A4"/>
    <w:rsid w:val="002C1F62"/>
    <w:rsid w:val="002F2155"/>
    <w:rsid w:val="002F310D"/>
    <w:rsid w:val="002F7860"/>
    <w:rsid w:val="00305E73"/>
    <w:rsid w:val="00306C10"/>
    <w:rsid w:val="00310DD1"/>
    <w:rsid w:val="00311A5E"/>
    <w:rsid w:val="00315C03"/>
    <w:rsid w:val="003224F8"/>
    <w:rsid w:val="003315F4"/>
    <w:rsid w:val="00333FD6"/>
    <w:rsid w:val="00360994"/>
    <w:rsid w:val="003655D7"/>
    <w:rsid w:val="0037081E"/>
    <w:rsid w:val="00391EF0"/>
    <w:rsid w:val="00395B4D"/>
    <w:rsid w:val="003A5DE3"/>
    <w:rsid w:val="003E006E"/>
    <w:rsid w:val="003F7E62"/>
    <w:rsid w:val="00402557"/>
    <w:rsid w:val="004158B6"/>
    <w:rsid w:val="00424BBC"/>
    <w:rsid w:val="00427C16"/>
    <w:rsid w:val="00436388"/>
    <w:rsid w:val="004421BD"/>
    <w:rsid w:val="00443649"/>
    <w:rsid w:val="004523AB"/>
    <w:rsid w:val="004707EF"/>
    <w:rsid w:val="004753A7"/>
    <w:rsid w:val="004813F7"/>
    <w:rsid w:val="0048673B"/>
    <w:rsid w:val="00487D4E"/>
    <w:rsid w:val="00491A10"/>
    <w:rsid w:val="004B29AE"/>
    <w:rsid w:val="004C75B1"/>
    <w:rsid w:val="004D1DE5"/>
    <w:rsid w:val="004D30E3"/>
    <w:rsid w:val="004D7100"/>
    <w:rsid w:val="004E7087"/>
    <w:rsid w:val="00504F13"/>
    <w:rsid w:val="00515AD0"/>
    <w:rsid w:val="005317C2"/>
    <w:rsid w:val="00546C0D"/>
    <w:rsid w:val="005646BE"/>
    <w:rsid w:val="0056603B"/>
    <w:rsid w:val="005A26BC"/>
    <w:rsid w:val="005A3F9C"/>
    <w:rsid w:val="005B1640"/>
    <w:rsid w:val="005B3D02"/>
    <w:rsid w:val="005B54F8"/>
    <w:rsid w:val="005C1DFD"/>
    <w:rsid w:val="005C22AA"/>
    <w:rsid w:val="005C2630"/>
    <w:rsid w:val="005C2940"/>
    <w:rsid w:val="005C5CA7"/>
    <w:rsid w:val="005D19C7"/>
    <w:rsid w:val="005D4A19"/>
    <w:rsid w:val="005D5C9C"/>
    <w:rsid w:val="005E68D4"/>
    <w:rsid w:val="00605976"/>
    <w:rsid w:val="00605DC7"/>
    <w:rsid w:val="0061405C"/>
    <w:rsid w:val="00623C63"/>
    <w:rsid w:val="006350DC"/>
    <w:rsid w:val="0066019E"/>
    <w:rsid w:val="006764E3"/>
    <w:rsid w:val="00680746"/>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1536E"/>
    <w:rsid w:val="007204D7"/>
    <w:rsid w:val="00724661"/>
    <w:rsid w:val="0073684E"/>
    <w:rsid w:val="007619C3"/>
    <w:rsid w:val="00781FFA"/>
    <w:rsid w:val="0078739B"/>
    <w:rsid w:val="00795AB1"/>
    <w:rsid w:val="00796157"/>
    <w:rsid w:val="007B0612"/>
    <w:rsid w:val="007B7A2C"/>
    <w:rsid w:val="007C52C3"/>
    <w:rsid w:val="007D5BA7"/>
    <w:rsid w:val="007D6F26"/>
    <w:rsid w:val="007F3645"/>
    <w:rsid w:val="007F4016"/>
    <w:rsid w:val="008074B3"/>
    <w:rsid w:val="00814CDD"/>
    <w:rsid w:val="0082595B"/>
    <w:rsid w:val="00833658"/>
    <w:rsid w:val="00837530"/>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D539D"/>
    <w:rsid w:val="009E1AC3"/>
    <w:rsid w:val="009F0AA0"/>
    <w:rsid w:val="009F3AF1"/>
    <w:rsid w:val="00A03334"/>
    <w:rsid w:val="00A11120"/>
    <w:rsid w:val="00A420F3"/>
    <w:rsid w:val="00A4395A"/>
    <w:rsid w:val="00A52F29"/>
    <w:rsid w:val="00A7434C"/>
    <w:rsid w:val="00A93509"/>
    <w:rsid w:val="00AA4515"/>
    <w:rsid w:val="00AB45AF"/>
    <w:rsid w:val="00AB5376"/>
    <w:rsid w:val="00AC3D95"/>
    <w:rsid w:val="00AC4CAF"/>
    <w:rsid w:val="00AC7D78"/>
    <w:rsid w:val="00AF0759"/>
    <w:rsid w:val="00B044A6"/>
    <w:rsid w:val="00B10B1C"/>
    <w:rsid w:val="00B11E29"/>
    <w:rsid w:val="00B36C3F"/>
    <w:rsid w:val="00B462CC"/>
    <w:rsid w:val="00B50F8A"/>
    <w:rsid w:val="00B76A5A"/>
    <w:rsid w:val="00B85795"/>
    <w:rsid w:val="00B9209F"/>
    <w:rsid w:val="00BB122F"/>
    <w:rsid w:val="00BC2B7C"/>
    <w:rsid w:val="00BC37F1"/>
    <w:rsid w:val="00BD3873"/>
    <w:rsid w:val="00BD6828"/>
    <w:rsid w:val="00BD6D3B"/>
    <w:rsid w:val="00BE36EB"/>
    <w:rsid w:val="00BF7236"/>
    <w:rsid w:val="00C01A5C"/>
    <w:rsid w:val="00C16B80"/>
    <w:rsid w:val="00C33AEF"/>
    <w:rsid w:val="00C40CFE"/>
    <w:rsid w:val="00C415B1"/>
    <w:rsid w:val="00C424A0"/>
    <w:rsid w:val="00C47662"/>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63F3"/>
    <w:rsid w:val="00D542B4"/>
    <w:rsid w:val="00D63E0B"/>
    <w:rsid w:val="00D75C29"/>
    <w:rsid w:val="00D82005"/>
    <w:rsid w:val="00D901CC"/>
    <w:rsid w:val="00D9374A"/>
    <w:rsid w:val="00DB02D3"/>
    <w:rsid w:val="00DB07C5"/>
    <w:rsid w:val="00DB21EC"/>
    <w:rsid w:val="00DB50E8"/>
    <w:rsid w:val="00DC01DC"/>
    <w:rsid w:val="00DD0202"/>
    <w:rsid w:val="00DD3602"/>
    <w:rsid w:val="00DD5EE1"/>
    <w:rsid w:val="00DE037E"/>
    <w:rsid w:val="00DE3C33"/>
    <w:rsid w:val="00DF65D2"/>
    <w:rsid w:val="00E01839"/>
    <w:rsid w:val="00E06019"/>
    <w:rsid w:val="00E1192F"/>
    <w:rsid w:val="00E3408A"/>
    <w:rsid w:val="00E41CB7"/>
    <w:rsid w:val="00E443A8"/>
    <w:rsid w:val="00E45B29"/>
    <w:rsid w:val="00E50421"/>
    <w:rsid w:val="00E50434"/>
    <w:rsid w:val="00E67B8C"/>
    <w:rsid w:val="00E7299F"/>
    <w:rsid w:val="00E865F8"/>
    <w:rsid w:val="00E92656"/>
    <w:rsid w:val="00E92D5D"/>
    <w:rsid w:val="00E92E33"/>
    <w:rsid w:val="00EB3EDE"/>
    <w:rsid w:val="00EC28E8"/>
    <w:rsid w:val="00EC3140"/>
    <w:rsid w:val="00EC58B3"/>
    <w:rsid w:val="00EE7A82"/>
    <w:rsid w:val="00EF1D89"/>
    <w:rsid w:val="00EF4FC5"/>
    <w:rsid w:val="00EF7C5C"/>
    <w:rsid w:val="00F0005B"/>
    <w:rsid w:val="00F06847"/>
    <w:rsid w:val="00F14EC8"/>
    <w:rsid w:val="00F43124"/>
    <w:rsid w:val="00F63972"/>
    <w:rsid w:val="00F7786E"/>
    <w:rsid w:val="00F77E0F"/>
    <w:rsid w:val="00F825B6"/>
    <w:rsid w:val="00FB3760"/>
    <w:rsid w:val="00FB739F"/>
    <w:rsid w:val="00FD4C8D"/>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imha.vic.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8BFBDD43-C938-49D7-B220-88873AA1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3.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customXml/itemProps4.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22</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imha-guide-to-advance-statement-preferences-june-2025-Chinese-Simplified</vt:lpstr>
    </vt:vector>
  </TitlesOfParts>
  <Manager/>
  <Company>Victoria Legal Aid</Company>
  <LinksUpToDate>false</LinksUpToDate>
  <CharactersWithSpaces>2795</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Chinese Simplified</dc:title>
  <dc:subject>IMHA Guide to Advance Statement of Preferences June 2025 Chinese Simplified</dc:subject>
  <dc:creator>Independent Mental Health Advocacy</dc:creator>
  <cp:keywords/>
  <dc:description/>
  <cp:lastModifiedBy>Miriam Hagan</cp:lastModifiedBy>
  <cp:revision>13</cp:revision>
  <cp:lastPrinted>2023-08-31T22:37:00Z</cp:lastPrinted>
  <dcterms:created xsi:type="dcterms:W3CDTF">2025-06-19T08:57:00Z</dcterms:created>
  <dcterms:modified xsi:type="dcterms:W3CDTF">2025-07-24T01:40:00Z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2b99e336,307f8c16,53ec7793</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2025-07-24T01:40:33Z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87b97c24-6235-4dca-8271-c049bcb4a47b</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