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2A1EB77B" w:rsidR="00E91B19" w:rsidRPr="00C90007" w:rsidRDefault="00C90007" w:rsidP="009E4A5E">
      <w:pPr>
        <w:pStyle w:val="Heading1"/>
        <w:rPr>
          <w:lang w:val="it-IT"/>
        </w:rPr>
      </w:pPr>
      <w:r w:rsidRPr="00C90007">
        <w:rPr>
          <w:lang w:val="it-IT"/>
        </w:rPr>
        <w:t>Principi della legge sulla salute e il benessere mentale in linguaggio semplificato</w:t>
      </w:r>
    </w:p>
    <w:p w14:paraId="6553DEBE" w14:textId="3C5430BD" w:rsidR="00005301" w:rsidRPr="00C90007" w:rsidRDefault="00C90007" w:rsidP="00C90007">
      <w:pPr>
        <w:pStyle w:val="Normalbold"/>
        <w:rPr>
          <w:lang w:val="it-IT"/>
        </w:rPr>
      </w:pPr>
      <w:r w:rsidRPr="00C90007">
        <w:rPr>
          <w:bCs/>
          <w:lang w:val="it-IT"/>
        </w:rPr>
        <w:t>Maggio 2025</w:t>
      </w:r>
    </w:p>
    <w:p w14:paraId="4FDE293E" w14:textId="00504B28" w:rsidR="00974D40" w:rsidRPr="00341D4D" w:rsidRDefault="00C90007" w:rsidP="00C90007">
      <w:pPr>
        <w:pStyle w:val="Normalwithborder"/>
        <w:rPr>
          <w:rFonts w:eastAsia="SimSun"/>
          <w:lang w:val="it-IT" w:eastAsia="zh-CN"/>
        </w:rPr>
      </w:pPr>
      <w:r w:rsidRPr="00C90007">
        <w:rPr>
          <w:lang w:val="it-IT"/>
        </w:rPr>
        <w:t>La legge "Mental Health and Wellbeing Act 2022" stabilisce i principi a cui devono attenersi i servizi di salute e benessere mentale (i "servizi").</w:t>
      </w:r>
    </w:p>
    <w:p w14:paraId="0B5F2FE7" w14:textId="235FE83E" w:rsidR="00974D40" w:rsidRPr="00341D4D" w:rsidRDefault="00C90007" w:rsidP="00C90007">
      <w:pPr>
        <w:pStyle w:val="Normalwithborder"/>
        <w:rPr>
          <w:rFonts w:eastAsia="SimSun"/>
          <w:lang w:val="it-IT" w:eastAsia="zh-CN"/>
        </w:rPr>
      </w:pPr>
      <w:r w:rsidRPr="00C90007">
        <w:rPr>
          <w:lang w:val="it-IT"/>
        </w:rPr>
        <w:t>Questi principi devono essere tenuti in considerazione da psichiatri, medici, infermieri, professionisti sanitari alleati, altro personale addetto alla salute mentale e i servizi quando prendono decisioni sulle cure, sul supporto, sul trattamento e sulla valutazione clinica dei pazienti.</w:t>
      </w:r>
    </w:p>
    <w:p w14:paraId="041C0C27" w14:textId="08925300" w:rsidR="00022EC0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Anche il Tribunale per la salute mentale, la polizia, i servizi d'emergenza e altri soggetti devono attenersi a questi principi ai sensi delle leggi sulla salute mentale.</w:t>
      </w:r>
    </w:p>
    <w:p w14:paraId="11CA949F" w14:textId="293F5C4D" w:rsidR="00022EC0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I principi sono linee guida che orientano il modo in cui le decisioni vengono prese o ciò che le persone coinvolte, i fornitori di servizi e le organizzazioni devono considerare durante il loro operato.</w:t>
      </w:r>
    </w:p>
    <w:p w14:paraId="23B447CB" w14:textId="2ECADC92" w:rsidR="00022EC0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Se ritieni che questi principi non siano stati seguiti, puoi:</w:t>
      </w:r>
      <w:r w:rsidR="00022EC0" w:rsidRPr="00C90007">
        <w:rPr>
          <w:lang w:val="it-IT"/>
        </w:rPr>
        <w:t xml:space="preserve"> </w:t>
      </w:r>
    </w:p>
    <w:p w14:paraId="5632FAC8" w14:textId="28500E5B" w:rsidR="00022EC0" w:rsidRPr="00AF1B8E" w:rsidRDefault="00C90007" w:rsidP="00C90007">
      <w:pPr>
        <w:pStyle w:val="ListParagraph"/>
        <w:numPr>
          <w:ilvl w:val="0"/>
          <w:numId w:val="26"/>
        </w:numPr>
        <w:rPr>
          <w:bCs/>
        </w:rPr>
      </w:pPr>
      <w:r w:rsidRPr="00C90007">
        <w:rPr>
          <w:bCs/>
          <w:lang w:val="it-IT"/>
        </w:rPr>
        <w:t>contattare l'IMHA per assistenza;</w:t>
      </w:r>
    </w:p>
    <w:p w14:paraId="7CCBA1CB" w14:textId="1CD57FBB" w:rsidR="00022EC0" w:rsidRPr="00C90007" w:rsidRDefault="00C90007" w:rsidP="00C90007">
      <w:pPr>
        <w:pStyle w:val="ListParagraph"/>
        <w:numPr>
          <w:ilvl w:val="0"/>
          <w:numId w:val="26"/>
        </w:numPr>
        <w:rPr>
          <w:bCs/>
          <w:lang w:val="it-IT"/>
        </w:rPr>
      </w:pPr>
      <w:r w:rsidRPr="00C90007">
        <w:rPr>
          <w:bCs/>
          <w:lang w:val="it-IT"/>
        </w:rPr>
        <w:t>sporgere un reclamo al servizio;</w:t>
      </w:r>
    </w:p>
    <w:p w14:paraId="2B0AF277" w14:textId="7C49EE2F" w:rsidR="00022EC0" w:rsidRPr="00C90007" w:rsidRDefault="009E66E1" w:rsidP="009E66E1">
      <w:pPr>
        <w:pStyle w:val="ListParagraph"/>
        <w:numPr>
          <w:ilvl w:val="0"/>
          <w:numId w:val="26"/>
        </w:numPr>
        <w:rPr>
          <w:bCs/>
          <w:lang w:val="it-IT"/>
        </w:rPr>
      </w:pPr>
      <w:r w:rsidRPr="009E66E1">
        <w:rPr>
          <w:bCs/>
          <w:lang w:val="it-IT"/>
        </w:rPr>
        <w:t>sporgere un reclamo alla Commissione per la salute e il benessere mentale (1800 246 054).</w:t>
      </w:r>
    </w:p>
    <w:p w14:paraId="329009FA" w14:textId="6D5CD26A" w:rsidR="00E30A87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I Principi per la salute e il benessere mentale in linguaggio semplificato sono:</w:t>
      </w:r>
    </w:p>
    <w:p w14:paraId="53EDEE92" w14:textId="0E14FFD1" w:rsidR="00FD207B" w:rsidRPr="00C90007" w:rsidRDefault="00C90007" w:rsidP="009E4A5E">
      <w:pPr>
        <w:pStyle w:val="Heading2"/>
        <w:rPr>
          <w:lang w:val="it-IT"/>
        </w:rPr>
      </w:pPr>
      <w:r w:rsidRPr="00C90007">
        <w:rPr>
          <w:lang w:val="it-IT"/>
        </w:rPr>
        <w:t>Principi per la salute e il benessere mentale</w:t>
      </w:r>
    </w:p>
    <w:p w14:paraId="42801049" w14:textId="05AF4BEA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della dignità e l'autonomia</w:t>
      </w:r>
    </w:p>
    <w:p w14:paraId="45FD93C4" w14:textId="671A60A5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Le persone affette da problemi di salute mentale, disturbi emotivi o una malattia psichiatrica devono essere trattate con dignità e rispetto. La loro indipendenza deve essere supportata e valorizzata. Ad esempio prendendo le proprie decisioni.</w:t>
      </w:r>
    </w:p>
    <w:p w14:paraId="2C1A987A" w14:textId="6BD2C6F2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della diversità assistenziale</w:t>
      </w:r>
    </w:p>
    <w:p w14:paraId="135844BC" w14:textId="24C9B279" w:rsidR="00FD207B" w:rsidRPr="00C90007" w:rsidRDefault="00C90007" w:rsidP="00C90007">
      <w:pPr>
        <w:pStyle w:val="Normalwithborder"/>
        <w:keepLines/>
        <w:rPr>
          <w:lang w:val="it-IT"/>
        </w:rPr>
      </w:pPr>
      <w:r w:rsidRPr="00C90007">
        <w:rPr>
          <w:lang w:val="it-IT"/>
        </w:rPr>
        <w:t>Le persone affette da problemi di salute mentale, disturbi emotivi o una malattia psichiatrica devono avere accesso a diversi tipi di assistenza e supporto, sulla base dei loro desideri e preferenze. Ciò include considerare:</w:t>
      </w:r>
    </w:p>
    <w:p w14:paraId="56E65E55" w14:textId="77777777" w:rsidR="0072136C" w:rsidRPr="00C90007" w:rsidRDefault="0072136C" w:rsidP="00BC26AC">
      <w:pPr>
        <w:pStyle w:val="ListParagraph"/>
        <w:keepLines/>
        <w:numPr>
          <w:ilvl w:val="0"/>
          <w:numId w:val="26"/>
        </w:numPr>
        <w:rPr>
          <w:bCs/>
          <w:lang w:val="it-IT"/>
        </w:rPr>
        <w:sectPr w:rsidR="0072136C" w:rsidRPr="00C90007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79A247E2" w:rsidR="00FD207B" w:rsidRPr="006510D5" w:rsidRDefault="00C90007" w:rsidP="00C90007">
      <w:pPr>
        <w:pStyle w:val="ListParagraph"/>
        <w:keepLines/>
        <w:numPr>
          <w:ilvl w:val="0"/>
          <w:numId w:val="26"/>
        </w:numPr>
        <w:rPr>
          <w:bCs/>
        </w:rPr>
      </w:pPr>
      <w:r w:rsidRPr="00C90007">
        <w:rPr>
          <w:bCs/>
          <w:lang w:val="it-IT"/>
        </w:rPr>
        <w:t>le loro esigenze</w:t>
      </w:r>
    </w:p>
    <w:p w14:paraId="1FB04F56" w14:textId="3E41E93B" w:rsidR="00FD207B" w:rsidRPr="006510D5" w:rsidRDefault="00C90007" w:rsidP="00C90007">
      <w:pPr>
        <w:pStyle w:val="ListParagraph"/>
        <w:keepLines/>
        <w:numPr>
          <w:ilvl w:val="0"/>
          <w:numId w:val="26"/>
        </w:numPr>
        <w:rPr>
          <w:bCs/>
        </w:rPr>
      </w:pPr>
      <w:r w:rsidRPr="00C90007">
        <w:rPr>
          <w:bCs/>
          <w:lang w:val="it-IT"/>
        </w:rPr>
        <w:t>le relazioni</w:t>
      </w:r>
    </w:p>
    <w:p w14:paraId="49E06C69" w14:textId="38242F0F" w:rsidR="00FD207B" w:rsidRPr="006510D5" w:rsidRDefault="00C90007" w:rsidP="00C90007">
      <w:pPr>
        <w:pStyle w:val="ListParagraph"/>
        <w:keepLines/>
        <w:numPr>
          <w:ilvl w:val="0"/>
          <w:numId w:val="26"/>
        </w:numPr>
        <w:rPr>
          <w:bCs/>
        </w:rPr>
      </w:pPr>
      <w:r w:rsidRPr="00C90007">
        <w:rPr>
          <w:bCs/>
          <w:lang w:val="it-IT"/>
        </w:rPr>
        <w:t>la situazione abitativa</w:t>
      </w:r>
      <w:r w:rsidR="00FD207B" w:rsidRPr="006510D5">
        <w:rPr>
          <w:bCs/>
        </w:rPr>
        <w:t xml:space="preserve"> </w:t>
      </w:r>
    </w:p>
    <w:p w14:paraId="41ABCDA3" w14:textId="455E43CC" w:rsidR="00FD207B" w:rsidRPr="006510D5" w:rsidRDefault="00C90007" w:rsidP="00C90007">
      <w:pPr>
        <w:pStyle w:val="ListParagraph"/>
        <w:keepLines/>
        <w:numPr>
          <w:ilvl w:val="0"/>
          <w:numId w:val="26"/>
        </w:numPr>
        <w:rPr>
          <w:bCs/>
        </w:rPr>
      </w:pPr>
      <w:r w:rsidRPr="00C90007">
        <w:rPr>
          <w:bCs/>
          <w:lang w:val="it-IT"/>
        </w:rPr>
        <w:t>le esperienze traumatiche</w:t>
      </w:r>
    </w:p>
    <w:p w14:paraId="76FCC9B7" w14:textId="29E2A116" w:rsidR="00FD207B" w:rsidRPr="006510D5" w:rsidRDefault="00C90007" w:rsidP="00C90007">
      <w:pPr>
        <w:pStyle w:val="ListParagraph"/>
        <w:keepLines/>
        <w:numPr>
          <w:ilvl w:val="0"/>
          <w:numId w:val="26"/>
        </w:numPr>
        <w:rPr>
          <w:bCs/>
        </w:rPr>
      </w:pPr>
      <w:r w:rsidRPr="00C90007">
        <w:rPr>
          <w:bCs/>
          <w:lang w:val="it-IT"/>
        </w:rPr>
        <w:lastRenderedPageBreak/>
        <w:t>l'istruzione</w:t>
      </w:r>
    </w:p>
    <w:p w14:paraId="5AD37A13" w14:textId="607D54E3" w:rsidR="00FD207B" w:rsidRPr="006510D5" w:rsidRDefault="00C90007" w:rsidP="00C90007">
      <w:pPr>
        <w:pStyle w:val="ListParagraph"/>
        <w:keepLines/>
        <w:numPr>
          <w:ilvl w:val="0"/>
          <w:numId w:val="26"/>
        </w:numPr>
        <w:rPr>
          <w:bCs/>
        </w:rPr>
      </w:pPr>
      <w:r w:rsidRPr="00C90007">
        <w:rPr>
          <w:bCs/>
          <w:lang w:val="it-IT"/>
        </w:rPr>
        <w:t>la situazione economica</w:t>
      </w:r>
    </w:p>
    <w:p w14:paraId="7DFF09D5" w14:textId="5E2A05D9" w:rsidR="00FD207B" w:rsidRPr="001E3B04" w:rsidRDefault="00C90007" w:rsidP="00C90007">
      <w:pPr>
        <w:pStyle w:val="ListParagraph"/>
        <w:keepLines/>
        <w:numPr>
          <w:ilvl w:val="0"/>
          <w:numId w:val="26"/>
        </w:numPr>
        <w:rPr>
          <w:bCs/>
        </w:rPr>
      </w:pPr>
      <w:r w:rsidRPr="00C90007">
        <w:rPr>
          <w:bCs/>
          <w:lang w:val="it-IT"/>
        </w:rPr>
        <w:t>la situazione lavorativa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3C2935E7" w14:textId="526DC220" w:rsidR="00FD207B" w:rsidRPr="00FC638E" w:rsidRDefault="00C90007" w:rsidP="009E4A5E">
      <w:pPr>
        <w:pStyle w:val="Heading3"/>
      </w:pPr>
      <w:r w:rsidRPr="00C90007">
        <w:rPr>
          <w:lang w:val="it-IT"/>
        </w:rPr>
        <w:t>Principio della minima restrizione</w:t>
      </w:r>
    </w:p>
    <w:p w14:paraId="1405ACC5" w14:textId="48549FFD" w:rsidR="00FD207B" w:rsidRPr="00341D4D" w:rsidRDefault="00C90007" w:rsidP="00C90007">
      <w:pPr>
        <w:pStyle w:val="Normalwithborder"/>
        <w:rPr>
          <w:rFonts w:eastAsia="SimSun"/>
          <w:lang w:val="it-IT" w:eastAsia="zh-CN"/>
        </w:rPr>
      </w:pPr>
      <w:r w:rsidRPr="00C90007">
        <w:rPr>
          <w:lang w:val="it-IT"/>
        </w:rPr>
        <w:t>Per “minima restrizione” si intende che le persone affette da problemi di salute mentale, disturbi emotivi o una malattia psichiatrica devono avere la maggior libertà possibile.</w:t>
      </w:r>
    </w:p>
    <w:p w14:paraId="38C1D0D7" w14:textId="718A93C9" w:rsidR="00FD207B" w:rsidRPr="00341D4D" w:rsidRDefault="00C90007" w:rsidP="00C90007">
      <w:pPr>
        <w:pStyle w:val="Normalwithborder"/>
        <w:rPr>
          <w:rFonts w:eastAsia="SimSun"/>
          <w:lang w:val="it-IT" w:eastAsia="zh-CN"/>
        </w:rPr>
      </w:pPr>
      <w:r w:rsidRPr="00C90007">
        <w:rPr>
          <w:lang w:val="it-IT"/>
        </w:rPr>
        <w:t>I servizi devono mirare a supportare queste persone con le minori restrizioni ai loro diritti e alla loro indipendenza. L'obiettivo è supportare la loro guarigione e la partecipazione nella comunità.</w:t>
      </w:r>
      <w:r w:rsidR="00FD207B" w:rsidRPr="00C90007">
        <w:rPr>
          <w:lang w:val="it-IT"/>
        </w:rPr>
        <w:t xml:space="preserve"> </w:t>
      </w:r>
      <w:r w:rsidR="00341D4D">
        <w:rPr>
          <w:rFonts w:eastAsia="SimSun" w:hint="eastAsia"/>
          <w:lang w:val="it-IT" w:eastAsia="zh-CN"/>
        </w:rPr>
        <w:t>\</w:t>
      </w:r>
    </w:p>
    <w:p w14:paraId="7E75A8AF" w14:textId="206EE217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I desideri della persona devono guidare il suo recupero e il significato della sua partecipazione alla comunità, anche se altre persone non sono d'accordo. Ciò che è restrittivo per una persona può non esserlo per un'altra.</w:t>
      </w:r>
    </w:p>
    <w:p w14:paraId="02D546F3" w14:textId="6BB42BB2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 processo decisionale assistito</w:t>
      </w:r>
    </w:p>
    <w:p w14:paraId="4B0F980A" w14:textId="56AF2FE7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Le persone che ricevono i servizi devono essere aiutate a prendere le proprie decisioni in merito al trattamento, alla valutazione clinica, all'assistenza e al recupero, anche se sono sottoposte a trattamento obbligatorio. Deve essere data priorità alle opinioni e ai desideri della persona.</w:t>
      </w:r>
    </w:p>
    <w:p w14:paraId="3048A794" w14:textId="39320316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dei famigliari e i caregiver</w:t>
      </w:r>
    </w:p>
    <w:p w14:paraId="6E51B17A" w14:textId="12E94649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I famigliari, i caregiver e le persone di supporto della persona che riceve i servizi devono essere sostenuti nel loro ruolo decisionale relativamente alla valutazione clinica, al trattamento e al recupero.</w:t>
      </w:r>
    </w:p>
    <w:p w14:paraId="4F1297EB" w14:textId="6EE151D2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dell'esperienza personale</w:t>
      </w:r>
    </w:p>
    <w:p w14:paraId="175B034A" w14:textId="3F253081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Le esperienze individuali delle persone affette da problemi di salute mentale, disturbi emotivi o da una malattia psichiatrica e dei loro famigliari devono essere riconosciute e valorizzate durante l'erogazione dei servizi.</w:t>
      </w:r>
    </w:p>
    <w:p w14:paraId="1999FD76" w14:textId="0CC0B90E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delle esigenze sanitarie</w:t>
      </w:r>
    </w:p>
    <w:p w14:paraId="439D4799" w14:textId="6C546EEB" w:rsidR="00FD207B" w:rsidRPr="00341D4D" w:rsidRDefault="00C90007" w:rsidP="00C90007">
      <w:pPr>
        <w:pStyle w:val="Normalwithborder"/>
        <w:rPr>
          <w:rFonts w:eastAsia="SimSun"/>
          <w:lang w:val="it-IT" w:eastAsia="zh-CN"/>
        </w:rPr>
      </w:pPr>
      <w:r w:rsidRPr="00C90007">
        <w:rPr>
          <w:lang w:val="it-IT"/>
        </w:rPr>
        <w:t>Le esigenze di tipo medico o di altro tipo devono essere identificate, e la persona affetta da problemi di salute mentale, disturbi emotivi o una malattia psichiatrica deve essere aiutata ad affrontarle.</w:t>
      </w:r>
    </w:p>
    <w:p w14:paraId="03D0871C" w14:textId="2299D552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Ciò include problemi con alcool e droghe. È necessario considerare anche il modo in cui i bisogni di salute fisica di una persona si associano e si ripercuotono sui suoi bisogni nel campo della salute mentale.</w:t>
      </w:r>
    </w:p>
    <w:p w14:paraId="71DBFE6F" w14:textId="01B6E21F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della dignità del rischio</w:t>
      </w:r>
    </w:p>
    <w:p w14:paraId="1FBCCA2F" w14:textId="3E2A8CD1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Le persone che ricevono i servizi hanno il diritto di correre rischi ragionevoli (adeguati alle circostanze) quando prendono decisioni.</w:t>
      </w:r>
      <w:r w:rsidR="00FD207B" w:rsidRPr="00C90007">
        <w:rPr>
          <w:lang w:val="it-IT"/>
        </w:rPr>
        <w:t xml:space="preserve"> </w:t>
      </w:r>
    </w:p>
    <w:p w14:paraId="28A5293E" w14:textId="6FE98496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lastRenderedPageBreak/>
        <w:t>Principio del benessere dei giovani</w:t>
      </w:r>
    </w:p>
    <w:p w14:paraId="632C03E4" w14:textId="2CB4270C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La salute, il benessere e l'indipendenza dei bambini e dei giovani che ricevono servizi devono essere promossi e sostenuti in modi che funzionino per loro, tenendo conto delle esperienze di vita, dell'età e di altri fattori.</w:t>
      </w:r>
    </w:p>
    <w:p w14:paraId="2A9E2FE6" w14:textId="3ABE6D62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della diversità</w:t>
      </w:r>
    </w:p>
    <w:p w14:paraId="503E339D" w14:textId="37D80334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Le diverse esigenze ed esperienze delle persone che ricevono i servizi devono essere prese in considerazione quando si forniscono cure e assistenza, tra cui:</w:t>
      </w:r>
    </w:p>
    <w:p w14:paraId="0BB50256" w14:textId="77777777" w:rsidR="00061DB3" w:rsidRPr="00C90007" w:rsidRDefault="00061DB3" w:rsidP="00F847BF">
      <w:pPr>
        <w:pStyle w:val="ListParagraph"/>
        <w:numPr>
          <w:ilvl w:val="0"/>
          <w:numId w:val="26"/>
        </w:numPr>
        <w:rPr>
          <w:bCs/>
          <w:lang w:val="it-IT"/>
        </w:rPr>
        <w:sectPr w:rsidR="00061DB3" w:rsidRPr="00C90007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1CB1526B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identità di genere</w:t>
      </w:r>
    </w:p>
    <w:p w14:paraId="590DD7EE" w14:textId="0723407E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orientamento sessuale</w:t>
      </w:r>
    </w:p>
    <w:p w14:paraId="0321B722" w14:textId="0A05A81F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sesso</w:t>
      </w:r>
    </w:p>
    <w:p w14:paraId="3F7B3585" w14:textId="005EF13E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etnia</w:t>
      </w:r>
    </w:p>
    <w:p w14:paraId="74C10290" w14:textId="60415BC7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lingua</w:t>
      </w:r>
    </w:p>
    <w:p w14:paraId="2B8C3797" w14:textId="462B2F83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razza</w:t>
      </w:r>
    </w:p>
    <w:p w14:paraId="3D3D5746" w14:textId="64A290DB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religione, fede o spiritualità</w:t>
      </w:r>
    </w:p>
    <w:p w14:paraId="7549F3D7" w14:textId="6E4A0E75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classe sociale</w:t>
      </w:r>
    </w:p>
    <w:p w14:paraId="311C7006" w14:textId="6E021DB8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stato socioeconomico</w:t>
      </w:r>
    </w:p>
    <w:p w14:paraId="2B0265D4" w14:textId="3CE298CA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età</w:t>
      </w:r>
    </w:p>
    <w:p w14:paraId="16095314" w14:textId="7AB19129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disabilità</w:t>
      </w:r>
    </w:p>
    <w:p w14:paraId="7EC4F0AA" w14:textId="35DD77CA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neurodiversità</w:t>
      </w:r>
    </w:p>
    <w:p w14:paraId="6451B81F" w14:textId="6C84F846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cultura</w:t>
      </w:r>
    </w:p>
    <w:p w14:paraId="2E115B99" w14:textId="06682809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status di residenza</w:t>
      </w:r>
    </w:p>
    <w:p w14:paraId="6AF3CA5B" w14:textId="46B0D188" w:rsidR="00FD207B" w:rsidRPr="009C2608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svantaggio geografico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779D58FB" w:rsidR="00FD207B" w:rsidRPr="009C2608" w:rsidRDefault="00C90007" w:rsidP="00C90007">
      <w:pPr>
        <w:pStyle w:val="Normalwithborder"/>
        <w:rPr>
          <w:lang w:val="en-US"/>
        </w:rPr>
      </w:pPr>
      <w:r w:rsidRPr="00C90007">
        <w:rPr>
          <w:lang w:val="it-IT"/>
        </w:rPr>
        <w:t>I servizi devono essere erogati in risposta alle diverse esigenze ed esperienze. Le persone possono informare i servizi di ciò di cui hanno bisogno per sentirsi al sicuro. I servizi devono prendere in considerazione:</w:t>
      </w:r>
    </w:p>
    <w:p w14:paraId="10E10B5A" w14:textId="0115F10A" w:rsidR="00FD207B" w:rsidRPr="00C90007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  <w:lang w:val="it-IT"/>
        </w:rPr>
      </w:pPr>
      <w:r w:rsidRPr="00C90007">
        <w:rPr>
          <w:bCs/>
          <w:lang w:val="it-IT"/>
        </w:rPr>
        <w:t>le diverse esigenze ed esperienze della persona;</w:t>
      </w:r>
    </w:p>
    <w:p w14:paraId="247D3AF0" w14:textId="28413506" w:rsidR="00FD207B" w:rsidRPr="006510D5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esperienze traumatiche;</w:t>
      </w:r>
    </w:p>
    <w:p w14:paraId="734AC859" w14:textId="406C60DF" w:rsidR="00FD207B" w:rsidRPr="00C90007" w:rsidRDefault="00C90007" w:rsidP="00C90007">
      <w:pPr>
        <w:pStyle w:val="ListParagraph"/>
        <w:numPr>
          <w:ilvl w:val="0"/>
          <w:numId w:val="26"/>
        </w:numPr>
        <w:rPr>
          <w:bCs/>
          <w:lang w:val="it-IT"/>
        </w:rPr>
      </w:pPr>
      <w:r w:rsidRPr="00C90007">
        <w:rPr>
          <w:bCs/>
          <w:lang w:val="it-IT"/>
        </w:rPr>
        <w:t>il modo in cui le esperienze sono associate e possono influire sulla salute mentale della persona.</w:t>
      </w:r>
    </w:p>
    <w:p w14:paraId="16F50342" w14:textId="064F9ADE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della sicurezza di genere</w:t>
      </w:r>
    </w:p>
    <w:p w14:paraId="508AB771" w14:textId="67B38FD5" w:rsidR="00FD207B" w:rsidRPr="00C90007" w:rsidRDefault="00C90007" w:rsidP="00C90007">
      <w:pPr>
        <w:pStyle w:val="Normalwithborder"/>
        <w:keepLines/>
        <w:rPr>
          <w:lang w:val="it-IT"/>
        </w:rPr>
      </w:pPr>
      <w:r w:rsidRPr="00C90007">
        <w:rPr>
          <w:lang w:val="it-IT"/>
        </w:rPr>
        <w:t>Le persone che ricevono i servizi hanno preoccupazioni ed esigenze specifiche a causa del loro genere. Queste esigenze e preoccupazioni devono essere prese in considerazione, e i servizi dovrebbero:</w:t>
      </w:r>
    </w:p>
    <w:p w14:paraId="74AC5A4A" w14:textId="6FD02FAB" w:rsidR="00FD207B" w:rsidRPr="006510D5" w:rsidRDefault="00C90007" w:rsidP="00C90007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essere sicuri;</w:t>
      </w:r>
    </w:p>
    <w:p w14:paraId="1310CCD6" w14:textId="6ADBA224" w:rsidR="00FD207B" w:rsidRPr="00C90007" w:rsidRDefault="00C90007" w:rsidP="00C90007">
      <w:pPr>
        <w:pStyle w:val="ListParagraph"/>
        <w:keepLines/>
        <w:numPr>
          <w:ilvl w:val="0"/>
          <w:numId w:val="26"/>
        </w:numPr>
        <w:spacing w:before="60"/>
        <w:rPr>
          <w:bCs/>
          <w:lang w:val="it-IT"/>
        </w:rPr>
      </w:pPr>
      <w:r w:rsidRPr="00C90007">
        <w:rPr>
          <w:bCs/>
          <w:lang w:val="it-IT"/>
        </w:rPr>
        <w:t>rispondere a esperienze attuali o passate di violenza domestica o trauma;</w:t>
      </w:r>
    </w:p>
    <w:p w14:paraId="068EDC47" w14:textId="5AD8CB8E" w:rsidR="00FD207B" w:rsidRPr="00C90007" w:rsidRDefault="00C90007" w:rsidP="00C90007">
      <w:pPr>
        <w:pStyle w:val="ListParagraph"/>
        <w:keepLines/>
        <w:numPr>
          <w:ilvl w:val="0"/>
          <w:numId w:val="26"/>
        </w:numPr>
        <w:spacing w:before="60"/>
        <w:rPr>
          <w:bCs/>
          <w:lang w:val="it-IT"/>
        </w:rPr>
      </w:pPr>
      <w:r w:rsidRPr="00C90007">
        <w:rPr>
          <w:bCs/>
          <w:lang w:val="it-IT"/>
        </w:rPr>
        <w:t>riconoscere e rispettare il modo in cui il genere influisce sui servizi erogati, sul trattamento proposto e sul recupero;</w:t>
      </w:r>
    </w:p>
    <w:p w14:paraId="31A53B8D" w14:textId="6C50A7B2" w:rsidR="00FD207B" w:rsidRPr="00C90007" w:rsidRDefault="00C90007" w:rsidP="00C90007">
      <w:pPr>
        <w:pStyle w:val="ListParagraph"/>
        <w:keepLines/>
        <w:numPr>
          <w:ilvl w:val="0"/>
          <w:numId w:val="26"/>
        </w:numPr>
        <w:rPr>
          <w:bCs/>
          <w:lang w:val="it-IT"/>
        </w:rPr>
      </w:pPr>
      <w:r w:rsidRPr="00C90007">
        <w:rPr>
          <w:bCs/>
          <w:lang w:val="it-IT"/>
        </w:rPr>
        <w:t>riconoscere e rispondere ai modi in cui il genere è associato ad altri tipi di discriminazione e svantaggio.</w:t>
      </w:r>
    </w:p>
    <w:p w14:paraId="2AEA6D0F" w14:textId="030C92E3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lastRenderedPageBreak/>
        <w:t>Principio della sicurezza culturale</w:t>
      </w:r>
    </w:p>
    <w:p w14:paraId="45202F10" w14:textId="2875A204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I servizi devono essere culturalmente sicuri e in grado di rispondere alle esigenze di individui provenienti da tutti i contesti razziali, etnici, religiosi e culturali.</w:t>
      </w:r>
    </w:p>
    <w:p w14:paraId="7EBA5618" w14:textId="7249C25C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Le persone affette da problemi di salute mentale, disturbi emotivi o malattie psichiatriche devono ricevere cure e terapie che tengano conto delle loro credenze e pratiche culturali e spirituali e che siano coerenti con esse.</w:t>
      </w:r>
    </w:p>
    <w:p w14:paraId="4D85DC64" w14:textId="2344F8AF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Devono essere prese in considerazione le prospettive della famiglia della persona e, quando possibile e appropriato, le opinioni dei membri importanti della sua comunità.</w:t>
      </w:r>
      <w:r w:rsidR="00FD207B" w:rsidRPr="00C90007">
        <w:rPr>
          <w:lang w:val="it-IT"/>
        </w:rPr>
        <w:t xml:space="preserve"> </w:t>
      </w:r>
    </w:p>
    <w:p w14:paraId="2364C3F8" w14:textId="0146A828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La cultura è l'identità delle persone delle Prime Nazioni devono essere rispettate. Il loro legame con famigliari, parenti, comunità, Terra e Acqua deve essere rispettato. Il punto di vista degli anziani delle Prime Nazioni, dei guaritori tradizionali e degli operatori della salute mentale deve essere considerato e rispettato nelle decisioni relative al trattamento e all'assistenza, laddove possibile e appropriato.</w:t>
      </w:r>
    </w:p>
    <w:p w14:paraId="6BBEBA30" w14:textId="0D15B25D" w:rsidR="00FD207B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 benessere delle persone a carico</w:t>
      </w:r>
    </w:p>
    <w:p w14:paraId="0EF9AD04" w14:textId="2448878F" w:rsidR="00FD207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Le esigenze, la sicurezza e il benessere dei figli e delle persone a carico degli individui che ricevono i servizi devono essere protetti.</w:t>
      </w:r>
    </w:p>
    <w:p w14:paraId="422DF5A4" w14:textId="77777777" w:rsidR="00C90007" w:rsidRPr="00C90007" w:rsidRDefault="00C90007" w:rsidP="009E4A5E">
      <w:pPr>
        <w:pStyle w:val="Heading2"/>
        <w:rPr>
          <w:lang w:val="it-IT"/>
        </w:rPr>
      </w:pPr>
      <w:r w:rsidRPr="00C90007">
        <w:rPr>
          <w:lang w:val="it-IT"/>
        </w:rPr>
        <w:t>Principi decisionali per terapie e interventi</w:t>
      </w:r>
    </w:p>
    <w:p w14:paraId="4E8030DC" w14:textId="2D2990BF" w:rsidR="0021058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Ci sono anche principi relativi al processo decisionale. Questi principi si applicano solamente nel caso in cui i servizi devono prendere decisioni in merito a trattamenti obbligatori e interventi restrittivi.</w:t>
      </w:r>
      <w:r w:rsidR="0021058B" w:rsidRPr="00C90007">
        <w:rPr>
          <w:lang w:val="it-IT"/>
        </w:rPr>
        <w:t xml:space="preserve"> </w:t>
      </w:r>
    </w:p>
    <w:p w14:paraId="26DF3998" w14:textId="0E57AD31" w:rsidR="0021058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Nel caso di trattamento obbligatorio la persona non può rifiutare il trattamento.</w:t>
      </w:r>
    </w:p>
    <w:p w14:paraId="5CB1559B" w14:textId="48732A74" w:rsidR="0021058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Gli interventi restrittivi che possono essere impiegati negli ospedali includono:</w:t>
      </w:r>
    </w:p>
    <w:p w14:paraId="1A2E0FE6" w14:textId="627ED8D3" w:rsidR="0021058B" w:rsidRPr="00C90007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  <w:lang w:val="it-IT"/>
        </w:rPr>
      </w:pPr>
      <w:r w:rsidRPr="00C90007">
        <w:rPr>
          <w:b/>
          <w:lang w:val="it-IT"/>
        </w:rPr>
        <w:t>Isolamento:</w:t>
      </w:r>
      <w:r w:rsidRPr="00C90007">
        <w:rPr>
          <w:b/>
          <w:bCs/>
          <w:lang w:val="it-IT"/>
        </w:rPr>
        <w:t xml:space="preserve"> </w:t>
      </w:r>
      <w:r w:rsidRPr="00C90007">
        <w:rPr>
          <w:lang w:val="it-IT"/>
        </w:rPr>
        <w:t>tenere una persona da sola in una stanza.</w:t>
      </w:r>
      <w:r w:rsidR="0021058B" w:rsidRPr="00C90007">
        <w:rPr>
          <w:bCs/>
          <w:lang w:val="it-IT"/>
        </w:rPr>
        <w:t xml:space="preserve"> </w:t>
      </w:r>
    </w:p>
    <w:p w14:paraId="7424B64E" w14:textId="26E55F24" w:rsidR="0021058B" w:rsidRPr="00C90007" w:rsidRDefault="00C90007" w:rsidP="00C90007">
      <w:pPr>
        <w:pStyle w:val="ListParagraph"/>
        <w:numPr>
          <w:ilvl w:val="0"/>
          <w:numId w:val="26"/>
        </w:numPr>
        <w:spacing w:before="60"/>
        <w:rPr>
          <w:lang w:val="it-IT"/>
        </w:rPr>
      </w:pPr>
      <w:r w:rsidRPr="00C90007">
        <w:rPr>
          <w:b/>
          <w:lang w:val="it-IT"/>
        </w:rPr>
        <w:t>Restrizione fisica:</w:t>
      </w:r>
      <w:r w:rsidRPr="00C90007">
        <w:rPr>
          <w:b/>
          <w:bCs/>
          <w:lang w:val="it-IT"/>
        </w:rPr>
        <w:t xml:space="preserve"> </w:t>
      </w:r>
      <w:r w:rsidRPr="00C90007">
        <w:rPr>
          <w:lang w:val="it-IT"/>
        </w:rPr>
        <w:t>impedire il movimento fisico di una parte o di tutto il corpo di una persona.</w:t>
      </w:r>
    </w:p>
    <w:p w14:paraId="3F72C0AD" w14:textId="20CCD1A3" w:rsidR="0021058B" w:rsidRPr="00C90007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  <w:lang w:val="it-IT"/>
        </w:rPr>
      </w:pPr>
      <w:r w:rsidRPr="00C90007">
        <w:rPr>
          <w:b/>
          <w:lang w:val="it-IT"/>
        </w:rPr>
        <w:t>Restrizione chimica:</w:t>
      </w:r>
      <w:r w:rsidRPr="00C90007">
        <w:rPr>
          <w:b/>
          <w:bCs/>
          <w:lang w:val="it-IT"/>
        </w:rPr>
        <w:t xml:space="preserve"> </w:t>
      </w:r>
      <w:r w:rsidRPr="00C90007">
        <w:rPr>
          <w:lang w:val="it-IT"/>
        </w:rPr>
        <w:t>somministrazione di un farmaco per controllare il comportamento della persona impedendole di muovere il corpo. Non si tratta di farmaci per patologie fisiche o mentali.</w:t>
      </w:r>
    </w:p>
    <w:p w14:paraId="02913E81" w14:textId="02D3FA71" w:rsidR="0021058B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t>I Principi decisionali in linguaggio semplificato sono:</w:t>
      </w:r>
    </w:p>
    <w:p w14:paraId="0E172464" w14:textId="690A0850" w:rsidR="00F847BF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di assistenza e transizione a interventi meno restrittivi</w:t>
      </w:r>
    </w:p>
    <w:p w14:paraId="28DBD21E" w14:textId="72D06F8E" w:rsidR="00F847BF" w:rsidRPr="00341D4D" w:rsidRDefault="00C90007" w:rsidP="00C90007">
      <w:pPr>
        <w:pStyle w:val="Normalwithborder"/>
        <w:rPr>
          <w:rFonts w:eastAsia="SimSun"/>
          <w:lang w:val="it-IT" w:eastAsia="zh-CN"/>
        </w:rPr>
      </w:pPr>
      <w:r w:rsidRPr="00C90007">
        <w:rPr>
          <w:lang w:val="it-IT"/>
        </w:rPr>
        <w:t>L'obiettivo del trattamento obbligatorio è il recupero della persona. I servizi devono essere esaustivi, attenti, sicuri e di alta qualità, e portare le persone verso forme meno restrittive di trattamento, assistenza e supporto.</w:t>
      </w:r>
      <w:r w:rsidR="00341D4D" w:rsidRPr="009E66E1">
        <w:rPr>
          <w:noProof/>
          <w:color w:val="D24727"/>
          <w:sz w:val="32"/>
          <w:szCs w:val="32"/>
          <w:lang w:val="it-IT"/>
        </w:rPr>
        <w:t xml:space="preserve"> </w:t>
      </w:r>
    </w:p>
    <w:p w14:paraId="14188ECF" w14:textId="26F8B124" w:rsidR="00F847BF" w:rsidRPr="00C90007" w:rsidRDefault="00C90007" w:rsidP="00C90007">
      <w:pPr>
        <w:pStyle w:val="Normalwithborder"/>
        <w:rPr>
          <w:lang w:val="it-IT"/>
        </w:rPr>
      </w:pPr>
      <w:r w:rsidRPr="00C90007">
        <w:rPr>
          <w:lang w:val="it-IT"/>
        </w:rPr>
        <w:lastRenderedPageBreak/>
        <w:t>Per “minore restrizione” si intende che le persone sottoposte a valutazione clinica e trattamento obbligatorio devono avere la maggior libertà possibile. Ciò che è restrittivo per una persona può non esserlo per un'altra.</w:t>
      </w:r>
    </w:p>
    <w:p w14:paraId="0D2B60BC" w14:textId="223CCC83" w:rsidR="00F847BF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Implicazioni del principio della valutazione clinica e del trattamento obbligatorio e degli interventi restrittivi</w:t>
      </w:r>
    </w:p>
    <w:p w14:paraId="542AD55A" w14:textId="1D4AB21E" w:rsidR="00F847BF" w:rsidRPr="00A51091" w:rsidRDefault="00C90007" w:rsidP="00C90007">
      <w:pPr>
        <w:rPr>
          <w:lang w:val="en-US"/>
        </w:rPr>
      </w:pPr>
      <w:r w:rsidRPr="00C90007">
        <w:rPr>
          <w:lang w:val="it-IT"/>
        </w:rPr>
        <w:t>La valutazione clinica e il trattamento obbligatori e gli interventi restrittivi possono limitare notevolmente i diritti umani di una persona. Ciò potrebbe causare disagio e danno relativamente a:</w:t>
      </w:r>
    </w:p>
    <w:p w14:paraId="0A47BB5C" w14:textId="1FD00ED2" w:rsidR="00F847BF" w:rsidRPr="00A51091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relazioni</w:t>
      </w:r>
    </w:p>
    <w:p w14:paraId="7CEB6DD8" w14:textId="77826597" w:rsidR="00F847BF" w:rsidRPr="00A51091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situazione abitativa</w:t>
      </w:r>
    </w:p>
    <w:p w14:paraId="6EE1E4DD" w14:textId="54349730" w:rsidR="00F847BF" w:rsidRPr="00A51091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istruzione</w:t>
      </w:r>
    </w:p>
    <w:p w14:paraId="6B15D39D" w14:textId="7BF07ED3" w:rsidR="00F847BF" w:rsidRPr="00A51091" w:rsidRDefault="00C90007" w:rsidP="00C90007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C90007">
        <w:rPr>
          <w:bCs/>
          <w:lang w:val="it-IT"/>
        </w:rPr>
        <w:t>situazione lavorativa</w:t>
      </w:r>
    </w:p>
    <w:p w14:paraId="3F642C71" w14:textId="2C67ECB8" w:rsidR="00F847BF" w:rsidRPr="00C90007" w:rsidRDefault="00C90007" w:rsidP="00C90007">
      <w:pPr>
        <w:spacing w:after="240"/>
        <w:rPr>
          <w:lang w:val="it-IT"/>
        </w:rPr>
      </w:pPr>
      <w:r w:rsidRPr="00C90007">
        <w:rPr>
          <w:lang w:val="it-IT"/>
        </w:rPr>
        <w:t>Quanto sopra dovrebbe essere preso in considerazione dai servizi di salute mentale e dal loro personale ogni volta che si ricorre a trattamenti obbligatori e/o a pratiche restrittive.</w:t>
      </w:r>
    </w:p>
    <w:p w14:paraId="0109AF04" w14:textId="1F9B6C8E" w:rsidR="00F847BF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 mancato beneficio terapeutico degli interventi restrittivi</w:t>
      </w:r>
    </w:p>
    <w:p w14:paraId="6B8BD643" w14:textId="5E1F6BAB" w:rsidR="00F847BF" w:rsidRPr="00C90007" w:rsidRDefault="00C90007" w:rsidP="00C90007">
      <w:pPr>
        <w:rPr>
          <w:lang w:val="it-IT"/>
        </w:rPr>
      </w:pPr>
      <w:r w:rsidRPr="00C90007">
        <w:rPr>
          <w:lang w:val="it-IT"/>
        </w:rPr>
        <w:t>L'utilizzo di interventi restrittivi non porta intrinsecamente (necessariamente) benefici alla persona.</w:t>
      </w:r>
    </w:p>
    <w:p w14:paraId="6EA7AFD1" w14:textId="42839FE1" w:rsidR="00F847BF" w:rsidRPr="00C90007" w:rsidRDefault="00C90007" w:rsidP="009E4A5E">
      <w:pPr>
        <w:pStyle w:val="Heading3"/>
        <w:rPr>
          <w:lang w:val="it-IT"/>
        </w:rPr>
      </w:pPr>
      <w:r w:rsidRPr="00C90007">
        <w:rPr>
          <w:lang w:val="it-IT"/>
        </w:rPr>
        <w:t>Principio della ponderazione del danno</w:t>
      </w:r>
    </w:p>
    <w:p w14:paraId="3210C476" w14:textId="27648997" w:rsidR="00F847BF" w:rsidRPr="00C90007" w:rsidRDefault="00C90007" w:rsidP="00C90007">
      <w:pPr>
        <w:rPr>
          <w:lang w:val="it-IT"/>
        </w:rPr>
      </w:pPr>
      <w:r w:rsidRPr="00C90007">
        <w:rPr>
          <w:lang w:val="it-IT"/>
        </w:rPr>
        <w:t>La valutazione clinica e il trattamento obbligatori, o gli interventi restrittivi, non devono essere utilizzati se causano più danni di quelli che dovrebbero prevenire.</w:t>
      </w:r>
    </w:p>
    <w:p w14:paraId="166F915A" w14:textId="58BA3BFA" w:rsidR="008017FD" w:rsidRPr="00C90007" w:rsidRDefault="00C90007" w:rsidP="00C90007">
      <w:pPr>
        <w:rPr>
          <w:lang w:val="it-IT"/>
        </w:rPr>
      </w:pPr>
      <w:r w:rsidRPr="00C90007">
        <w:rPr>
          <w:lang w:val="it-IT"/>
        </w:rPr>
        <w:t>Le opinioni e i desideri della persona devono essere rispettati e seguiti il più possibile in tutte le decisioni. Ciò include le decisioni relative alla valutazione, al trattamento, al recupero e al sostegno, anche se una persona è sottoposta a valutazione e trattamento obbligatori.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:rsidRPr="009E66E1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03FBDD84" w:rsidR="00853F31" w:rsidRPr="00C90007" w:rsidRDefault="00C90007" w:rsidP="009E4A5E">
            <w:pPr>
              <w:pStyle w:val="Heading2"/>
              <w:rPr>
                <w:lang w:val="it-IT"/>
              </w:rPr>
            </w:pPr>
            <w:r w:rsidRPr="00C90007">
              <w:rPr>
                <w:noProof/>
                <w:lang w:val="it-IT"/>
              </w:rPr>
              <w:t xml:space="preserve">Come contattare l'IMHA e </w:t>
            </w:r>
            <w:r w:rsidRPr="009E4A5E">
              <w:t>saperne</w:t>
            </w:r>
            <w:r w:rsidRPr="00C90007">
              <w:rPr>
                <w:noProof/>
                <w:lang w:val="it-IT"/>
              </w:rPr>
              <w:t xml:space="preserve"> di più</w:t>
            </w:r>
          </w:p>
          <w:p w14:paraId="4212D99D" w14:textId="52330648" w:rsidR="00686E66" w:rsidRDefault="00C90007" w:rsidP="00C90007">
            <w:pPr>
              <w:spacing w:before="0" w:line="240" w:lineRule="auto"/>
            </w:pPr>
            <w:r w:rsidRPr="00C90007">
              <w:rPr>
                <w:lang w:val="it-IT"/>
              </w:rPr>
              <w:t>Puoi:</w:t>
            </w:r>
          </w:p>
          <w:p w14:paraId="766DC22A" w14:textId="48A72268" w:rsidR="00686E66" w:rsidRPr="00C90007" w:rsidRDefault="00C90007" w:rsidP="00C90007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it-IT"/>
              </w:rPr>
            </w:pPr>
            <w:r w:rsidRPr="00C90007">
              <w:rPr>
                <w:lang w:val="it-IT"/>
              </w:rPr>
              <w:t xml:space="preserve">visitare il sito web </w:t>
            </w:r>
            <w:hyperlink r:id="rId17" w:history="1">
              <w:r w:rsidR="00853F31" w:rsidRPr="00C90007">
                <w:rPr>
                  <w:rStyle w:val="Hyperlink"/>
                  <w:lang w:val="it-IT"/>
                </w:rPr>
                <w:t>www.imha.vic.gov.au</w:t>
              </w:r>
            </w:hyperlink>
            <w:r w:rsidR="00301BD9" w:rsidRPr="00C90007">
              <w:rPr>
                <w:lang w:val="it-IT"/>
              </w:rPr>
              <w:t>;</w:t>
            </w:r>
          </w:p>
          <w:p w14:paraId="16EB0A6F" w14:textId="257E353E" w:rsidR="00853F31" w:rsidRPr="00C90007" w:rsidRDefault="00C90007" w:rsidP="00C90007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it-IT"/>
              </w:rPr>
            </w:pPr>
            <w:r w:rsidRPr="00C90007">
              <w:rPr>
                <w:lang w:val="it-IT"/>
              </w:rPr>
              <w:t xml:space="preserve">inviare un’e-mail a </w:t>
            </w:r>
            <w:hyperlink r:id="rId18" w:history="1">
              <w:r w:rsidR="00853F31" w:rsidRPr="00C90007">
                <w:rPr>
                  <w:rStyle w:val="Hyperlink"/>
                  <w:lang w:val="it-IT"/>
                </w:rPr>
                <w:t>contact@imha.vic.gov.au</w:t>
              </w:r>
            </w:hyperlink>
            <w:r w:rsidR="00301BD9" w:rsidRPr="00C90007">
              <w:rPr>
                <w:lang w:val="it-IT"/>
              </w:rPr>
              <w:t>;</w:t>
            </w:r>
          </w:p>
          <w:p w14:paraId="51FC1266" w14:textId="012BB5EE" w:rsidR="00853F31" w:rsidRPr="00C90007" w:rsidRDefault="00C90007" w:rsidP="00C90007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it-IT"/>
              </w:rPr>
            </w:pPr>
            <w:r w:rsidRPr="00C90007">
              <w:rPr>
                <w:lang w:val="it-IT"/>
              </w:rPr>
              <w:t xml:space="preserve">chiamare la linea telefonica dell'IMHA al numero </w:t>
            </w:r>
            <w:r w:rsidRPr="00C90007">
              <w:rPr>
                <w:b/>
                <w:lang w:val="it-IT"/>
              </w:rPr>
              <w:t>1300 947 820</w:t>
            </w:r>
            <w:r w:rsidRPr="00C90007">
              <w:rPr>
                <w:lang w:val="it-IT"/>
              </w:rPr>
              <w:t>; i nostri patrocinatori sono operativi dalle 9:30 alle 16:30 sette giorni su sette (tranne durante le festività);</w:t>
            </w:r>
          </w:p>
          <w:p w14:paraId="4E5AB73C" w14:textId="1D63065D" w:rsidR="00853F31" w:rsidRPr="00C90007" w:rsidRDefault="00C90007" w:rsidP="00C90007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it-IT"/>
              </w:rPr>
            </w:pPr>
            <w:r w:rsidRPr="00C90007">
              <w:rPr>
                <w:lang w:val="it-IT"/>
              </w:rPr>
              <w:t xml:space="preserve">chiamare la linea telefonica dell'IMHA per i diritti al numero </w:t>
            </w:r>
            <w:r w:rsidRPr="00C90007">
              <w:rPr>
                <w:b/>
                <w:lang w:val="it-IT"/>
              </w:rPr>
              <w:t>1800 959 353</w:t>
            </w:r>
            <w:r w:rsidRPr="00C90007">
              <w:rPr>
                <w:lang w:val="it-IT"/>
              </w:rPr>
              <w:t xml:space="preserve"> per ascoltare informazioni registrate sui tuoi diritti;</w:t>
            </w:r>
          </w:p>
          <w:p w14:paraId="09344D05" w14:textId="2F2699B8" w:rsidR="00853F31" w:rsidRPr="00C90007" w:rsidRDefault="00C90007" w:rsidP="00C90007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it-IT" w:eastAsia="en-AU"/>
              </w:rPr>
            </w:pPr>
            <w:r w:rsidRPr="00C90007">
              <w:rPr>
                <w:lang w:val="it-IT"/>
              </w:rPr>
              <w:t>chiedere al fornitore di servizi per la salute mentale, ad un caregiver, a un parente o a una persona di supporto di contattare l'IMHA.</w:t>
            </w:r>
          </w:p>
        </w:tc>
      </w:tr>
    </w:tbl>
    <w:p w14:paraId="26D348E9" w14:textId="306E3F92" w:rsidR="0071276B" w:rsidRPr="00C90007" w:rsidRDefault="00D326A6" w:rsidP="00D326A6">
      <w:pPr>
        <w:rPr>
          <w:lang w:val="it-IT" w:eastAsia="en-AU"/>
        </w:rPr>
      </w:pPr>
      <w:r>
        <w:rPr>
          <w:noProof/>
          <w:lang w:val="it-IT" w:eastAsia="en-AU"/>
        </w:rPr>
        <w:lastRenderedPageBreak/>
        <w:drawing>
          <wp:inline distT="0" distB="0" distL="0" distR="0" wp14:anchorId="383C893E" wp14:editId="54B25A09">
            <wp:extent cx="993775" cy="987425"/>
            <wp:effectExtent l="0" t="0" r="0" b="3175"/>
            <wp:docPr id="1182005992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05992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C90007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4A1E" w14:textId="77777777" w:rsidR="00E65506" w:rsidRDefault="00E6550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308A195D" w14:textId="77777777" w:rsidR="00E65506" w:rsidRDefault="00E6550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252B36B7" w14:textId="77777777" w:rsidR="00E65506" w:rsidRDefault="00E65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0609E4DB">
              <wp:simplePos x="0" y="0"/>
              <wp:positionH relativeFrom="column">
                <wp:posOffset>236097</wp:posOffset>
              </wp:positionH>
              <wp:positionV relativeFrom="paragraph">
                <wp:posOffset>270652</wp:posOffset>
              </wp:positionV>
              <wp:extent cx="1981200" cy="392781"/>
              <wp:effectExtent l="0" t="0" r="0" b="762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92781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9BFC18" w14:textId="77777777" w:rsidR="00301BD9" w:rsidRPr="00376C62" w:rsidRDefault="00301BD9" w:rsidP="00301BD9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</w:pPr>
                          <w:r w:rsidRPr="00376C62"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  <w:t xml:space="preserve">Accesso gratuito a servizi di interpretariato. </w:t>
                          </w:r>
                          <w:r w:rsidRPr="00376C62"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  <w:br/>
                            <w:t>Chiama il numero 131 450 e richiedi la connessione con noi.</w:t>
                          </w:r>
                        </w:p>
                        <w:p w14:paraId="107DA107" w14:textId="6AE58E96" w:rsidR="002A5C02" w:rsidRPr="00301BD9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6pt;margin-top:21.3pt;width:156pt;height:30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" fillcolor="white [3201]" stroked="f" strokeweight=".5pt">
              <v:fill opacity="7967f"/>
              <v:textbox inset="1mm,1mm,1mm,1mm">
                <w:txbxContent>
                  <w:p w14:paraId="039BFC18" w14:textId="77777777" w:rsidR="00301BD9" w:rsidRPr="00376C62" w:rsidRDefault="00301BD9" w:rsidP="00301BD9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</w:pPr>
                    <w:r w:rsidRPr="00376C62"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  <w:t xml:space="preserve">Accesso gratuito a servizi di interpretariato. </w:t>
                    </w:r>
                    <w:r w:rsidRPr="00376C62"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  <w:br/>
                      <w:t>Chiama il numero 131 450 e richiedi la connessione con noi.</w:t>
                    </w:r>
                  </w:p>
                  <w:p w14:paraId="107DA107" w14:textId="6AE58E96" w:rsidR="002A5C02" w:rsidRPr="00301BD9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108990D8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088668EB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2773A68F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1AC995B7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D7F86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00B19FC1" w:rsidR="00D63E0B" w:rsidRDefault="00301BD9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761FA0D1">
              <wp:simplePos x="0" y="0"/>
              <wp:positionH relativeFrom="column">
                <wp:posOffset>236097</wp:posOffset>
              </wp:positionH>
              <wp:positionV relativeFrom="paragraph">
                <wp:posOffset>250181</wp:posOffset>
              </wp:positionV>
              <wp:extent cx="1981200" cy="436728"/>
              <wp:effectExtent l="0" t="0" r="0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36728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D1EFE7" w14:textId="77777777" w:rsidR="00301BD9" w:rsidRPr="00376C62" w:rsidRDefault="00301BD9" w:rsidP="00301BD9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</w:pPr>
                          <w:r w:rsidRPr="00376C62"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  <w:t xml:space="preserve">Accesso gratuito a servizi di interpretariato. </w:t>
                          </w:r>
                          <w:r w:rsidRPr="00376C62"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  <w:br/>
                            <w:t>Chiama il numero 131 450 e richiedi la connessione con noi.</w:t>
                          </w:r>
                        </w:p>
                        <w:p w14:paraId="09A81E3A" w14:textId="449D6253" w:rsidR="00D63E0B" w:rsidRPr="00301BD9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6pt;margin-top:19.7pt;width:156pt;height:34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64D1EFE7" w14:textId="77777777" w:rsidR="00301BD9" w:rsidRPr="00376C62" w:rsidRDefault="00301BD9" w:rsidP="00301BD9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</w:pPr>
                    <w:r w:rsidRPr="00376C62"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  <w:t xml:space="preserve">Accesso gratuito a servizi di interpretariato. </w:t>
                    </w:r>
                    <w:r w:rsidRPr="00376C62"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  <w:br/>
                      <w:t>Chiama il numero 131 450 e richiedi la connessione con noi.</w:t>
                    </w:r>
                  </w:p>
                  <w:p w14:paraId="09A81E3A" w14:textId="449D6253" w:rsidR="00D63E0B" w:rsidRPr="00301BD9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E800D0">
      <w:rPr>
        <w:noProof/>
      </w:rPr>
      <w:drawing>
        <wp:anchor distT="0" distB="0" distL="114300" distR="114300" simplePos="0" relativeHeight="251658249" behindDoc="0" locked="0" layoutInCell="1" allowOverlap="1" wp14:anchorId="19661E12" wp14:editId="7720E095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4354A858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21CB0752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04E495FB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6D361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8EDA" w14:textId="77777777" w:rsidR="00E65506" w:rsidRDefault="00E6550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70A1AE3E" w14:textId="77777777" w:rsidR="00E65506" w:rsidRDefault="00E6550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5ED07AE3" w14:textId="77777777" w:rsidR="00E65506" w:rsidRDefault="00E65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7985543C" w:rsidR="00A86B56" w:rsidRPr="00301BD9" w:rsidRDefault="00A86B56" w:rsidP="00A86B56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  <w:lang w:val="it-IT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1BD9" w:rsidRPr="00301BD9">
      <w:rPr>
        <w:rFonts w:cs="Arial"/>
        <w:noProof/>
        <w:color w:val="C63C1B"/>
        <w:sz w:val="18"/>
        <w:szCs w:val="18"/>
        <w:lang w:val="it-IT"/>
      </w:rPr>
      <w:t>Patrocinio indipendente per la salute mentale</w:t>
    </w:r>
    <w:r w:rsidRPr="00301BD9">
      <w:rPr>
        <w:rFonts w:cs="Arial"/>
        <w:color w:val="C63C1B"/>
        <w:sz w:val="18"/>
        <w:szCs w:val="18"/>
        <w:lang w:val="it-IT"/>
      </w:rPr>
      <w:tab/>
    </w:r>
  </w:p>
  <w:p w14:paraId="0ADFDFED" w14:textId="7B1A0B10" w:rsidR="00903000" w:rsidRPr="00301BD9" w:rsidRDefault="00A86B56" w:rsidP="00A86B56">
    <w:pPr>
      <w:spacing w:line="240" w:lineRule="auto"/>
      <w:ind w:left="-330"/>
      <w:rPr>
        <w:rFonts w:ascii="Arial Bold" w:hAnsi="Arial Bold" w:cs="Arial"/>
        <w:color w:val="C63C1B"/>
        <w:lang w:val="it-IT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301BD9" w:rsidRPr="00301BD9">
      <w:rPr>
        <w:rFonts w:ascii="Arial Bold" w:hAnsi="Arial Bold" w:cs="Arial"/>
        <w:b/>
        <w:noProof/>
        <w:color w:val="C63C1B"/>
        <w:sz w:val="18"/>
        <w:szCs w:val="18"/>
        <w:lang w:val="it-IT"/>
      </w:rPr>
      <w:t>Principi della legge sulla salute e il benessere mentale in linguaggio semplificato - maggio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1CD7C76A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4281582F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D7C">
      <w:rPr>
        <w:b/>
        <w:bCs/>
      </w:rPr>
      <w:t xml:space="preserve">Principles </w:t>
    </w:r>
    <w:r w:rsidR="00773049">
      <w:rPr>
        <w:b/>
        <w:bCs/>
      </w:rPr>
      <w:t xml:space="preserve">MHW Act May 2025 </w:t>
    </w:r>
  </w:p>
  <w:p w14:paraId="63A5EEDC" w14:textId="77572A83" w:rsidR="00005301" w:rsidRPr="00D326A6" w:rsidRDefault="00D326A6" w:rsidP="00903000">
    <w:r>
      <w:t>Italian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8312">
    <w:abstractNumId w:val="19"/>
  </w:num>
  <w:num w:numId="2" w16cid:durableId="568001740">
    <w:abstractNumId w:val="16"/>
  </w:num>
  <w:num w:numId="3" w16cid:durableId="1110973055">
    <w:abstractNumId w:val="22"/>
  </w:num>
  <w:num w:numId="4" w16cid:durableId="759256993">
    <w:abstractNumId w:val="20"/>
  </w:num>
  <w:num w:numId="5" w16cid:durableId="1486626439">
    <w:abstractNumId w:val="5"/>
  </w:num>
  <w:num w:numId="6" w16cid:durableId="326173802">
    <w:abstractNumId w:val="3"/>
  </w:num>
  <w:num w:numId="7" w16cid:durableId="385302838">
    <w:abstractNumId w:val="2"/>
  </w:num>
  <w:num w:numId="8" w16cid:durableId="803818141">
    <w:abstractNumId w:val="1"/>
  </w:num>
  <w:num w:numId="9" w16cid:durableId="1902013897">
    <w:abstractNumId w:val="0"/>
  </w:num>
  <w:num w:numId="10" w16cid:durableId="48116233">
    <w:abstractNumId w:val="4"/>
  </w:num>
  <w:num w:numId="11" w16cid:durableId="397824330">
    <w:abstractNumId w:val="8"/>
  </w:num>
  <w:num w:numId="12" w16cid:durableId="1738821871">
    <w:abstractNumId w:val="11"/>
  </w:num>
  <w:num w:numId="13" w16cid:durableId="2005428358">
    <w:abstractNumId w:val="25"/>
  </w:num>
  <w:num w:numId="14" w16cid:durableId="1587574400">
    <w:abstractNumId w:val="6"/>
  </w:num>
  <w:num w:numId="15" w16cid:durableId="1093285655">
    <w:abstractNumId w:val="17"/>
  </w:num>
  <w:num w:numId="16" w16cid:durableId="961766653">
    <w:abstractNumId w:val="21"/>
  </w:num>
  <w:num w:numId="17" w16cid:durableId="418327430">
    <w:abstractNumId w:val="12"/>
  </w:num>
  <w:num w:numId="18" w16cid:durableId="1414936146">
    <w:abstractNumId w:val="13"/>
  </w:num>
  <w:num w:numId="19" w16cid:durableId="1390688617">
    <w:abstractNumId w:val="24"/>
  </w:num>
  <w:num w:numId="20" w16cid:durableId="735131779">
    <w:abstractNumId w:val="15"/>
  </w:num>
  <w:num w:numId="21" w16cid:durableId="55979554">
    <w:abstractNumId w:val="10"/>
  </w:num>
  <w:num w:numId="22" w16cid:durableId="569735282">
    <w:abstractNumId w:val="7"/>
  </w:num>
  <w:num w:numId="23" w16cid:durableId="691347430">
    <w:abstractNumId w:val="14"/>
  </w:num>
  <w:num w:numId="24" w16cid:durableId="1253859778">
    <w:abstractNumId w:val="9"/>
  </w:num>
  <w:num w:numId="25" w16cid:durableId="1514882655">
    <w:abstractNumId w:val="18"/>
  </w:num>
  <w:num w:numId="26" w16cid:durableId="1112820403">
    <w:abstractNumId w:val="23"/>
  </w:num>
  <w:num w:numId="27" w16cid:durableId="1781024055">
    <w:abstractNumId w:val="28"/>
  </w:num>
  <w:num w:numId="28" w16cid:durableId="1183596132">
    <w:abstractNumId w:val="27"/>
  </w:num>
  <w:num w:numId="29" w16cid:durableId="117168077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5301"/>
    <w:rsid w:val="000078CE"/>
    <w:rsid w:val="00013370"/>
    <w:rsid w:val="00022EC0"/>
    <w:rsid w:val="000360EC"/>
    <w:rsid w:val="00040F0B"/>
    <w:rsid w:val="000443E6"/>
    <w:rsid w:val="00046223"/>
    <w:rsid w:val="00057FDC"/>
    <w:rsid w:val="00061DB3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3B7B"/>
    <w:rsid w:val="000E1BEB"/>
    <w:rsid w:val="000F29EC"/>
    <w:rsid w:val="00110A36"/>
    <w:rsid w:val="00131E1E"/>
    <w:rsid w:val="001434B5"/>
    <w:rsid w:val="00151B7E"/>
    <w:rsid w:val="00153404"/>
    <w:rsid w:val="0015359B"/>
    <w:rsid w:val="00155556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43C3D"/>
    <w:rsid w:val="00256189"/>
    <w:rsid w:val="00281857"/>
    <w:rsid w:val="0028414B"/>
    <w:rsid w:val="00295287"/>
    <w:rsid w:val="002A5C02"/>
    <w:rsid w:val="002B73A4"/>
    <w:rsid w:val="002C624E"/>
    <w:rsid w:val="002D0B86"/>
    <w:rsid w:val="002D135B"/>
    <w:rsid w:val="002D52FF"/>
    <w:rsid w:val="002E57A1"/>
    <w:rsid w:val="002F20FE"/>
    <w:rsid w:val="002F310D"/>
    <w:rsid w:val="002F7860"/>
    <w:rsid w:val="00301BD9"/>
    <w:rsid w:val="00306C10"/>
    <w:rsid w:val="00310DD1"/>
    <w:rsid w:val="00315C03"/>
    <w:rsid w:val="003224F8"/>
    <w:rsid w:val="003304F4"/>
    <w:rsid w:val="003315F4"/>
    <w:rsid w:val="00332296"/>
    <w:rsid w:val="00334856"/>
    <w:rsid w:val="00341D4D"/>
    <w:rsid w:val="00347040"/>
    <w:rsid w:val="003506BC"/>
    <w:rsid w:val="00351E98"/>
    <w:rsid w:val="00356E66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148A"/>
    <w:rsid w:val="003F6E71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653E"/>
    <w:rsid w:val="0049697B"/>
    <w:rsid w:val="004A434D"/>
    <w:rsid w:val="004C0572"/>
    <w:rsid w:val="004C75B1"/>
    <w:rsid w:val="004C7E54"/>
    <w:rsid w:val="004D7100"/>
    <w:rsid w:val="00501A0E"/>
    <w:rsid w:val="00504F13"/>
    <w:rsid w:val="005129C1"/>
    <w:rsid w:val="00515AD0"/>
    <w:rsid w:val="0052332F"/>
    <w:rsid w:val="005317C2"/>
    <w:rsid w:val="005412BF"/>
    <w:rsid w:val="005464BB"/>
    <w:rsid w:val="00546C0D"/>
    <w:rsid w:val="00552E4F"/>
    <w:rsid w:val="005651F9"/>
    <w:rsid w:val="0056603B"/>
    <w:rsid w:val="005830B2"/>
    <w:rsid w:val="00592A61"/>
    <w:rsid w:val="005A26BC"/>
    <w:rsid w:val="005B1640"/>
    <w:rsid w:val="005B3D02"/>
    <w:rsid w:val="005C1250"/>
    <w:rsid w:val="005C1DFD"/>
    <w:rsid w:val="005C2630"/>
    <w:rsid w:val="005C2940"/>
    <w:rsid w:val="005D0070"/>
    <w:rsid w:val="005D19C7"/>
    <w:rsid w:val="005D4A19"/>
    <w:rsid w:val="005D5C9C"/>
    <w:rsid w:val="006118A8"/>
    <w:rsid w:val="00615B10"/>
    <w:rsid w:val="00615C59"/>
    <w:rsid w:val="0061669B"/>
    <w:rsid w:val="006255B3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606E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73049"/>
    <w:rsid w:val="0077638A"/>
    <w:rsid w:val="00781FFA"/>
    <w:rsid w:val="007830CD"/>
    <w:rsid w:val="0078739B"/>
    <w:rsid w:val="00787BA7"/>
    <w:rsid w:val="007964A4"/>
    <w:rsid w:val="007A177E"/>
    <w:rsid w:val="007B0612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26E4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6F3B"/>
    <w:rsid w:val="008823DD"/>
    <w:rsid w:val="00886DB3"/>
    <w:rsid w:val="008958CB"/>
    <w:rsid w:val="00896E60"/>
    <w:rsid w:val="008A1E5F"/>
    <w:rsid w:val="008B2419"/>
    <w:rsid w:val="008C388A"/>
    <w:rsid w:val="008C7308"/>
    <w:rsid w:val="008F3B01"/>
    <w:rsid w:val="008F4DC6"/>
    <w:rsid w:val="008F64CA"/>
    <w:rsid w:val="008F7891"/>
    <w:rsid w:val="00903000"/>
    <w:rsid w:val="009112FA"/>
    <w:rsid w:val="00916CAC"/>
    <w:rsid w:val="00935437"/>
    <w:rsid w:val="00940793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C2608"/>
    <w:rsid w:val="009D539D"/>
    <w:rsid w:val="009D5D70"/>
    <w:rsid w:val="009E1AC3"/>
    <w:rsid w:val="009E4A5E"/>
    <w:rsid w:val="009E66E1"/>
    <w:rsid w:val="009F0AA0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6B56"/>
    <w:rsid w:val="00A914D1"/>
    <w:rsid w:val="00A93509"/>
    <w:rsid w:val="00A93FDA"/>
    <w:rsid w:val="00AA3F59"/>
    <w:rsid w:val="00AB45AF"/>
    <w:rsid w:val="00AB5376"/>
    <w:rsid w:val="00AC3D95"/>
    <w:rsid w:val="00AC4F02"/>
    <w:rsid w:val="00AC794D"/>
    <w:rsid w:val="00AE0DC2"/>
    <w:rsid w:val="00AE2ED5"/>
    <w:rsid w:val="00AE3186"/>
    <w:rsid w:val="00AF1B8E"/>
    <w:rsid w:val="00AF3E1E"/>
    <w:rsid w:val="00B044A6"/>
    <w:rsid w:val="00B10B1C"/>
    <w:rsid w:val="00B11E29"/>
    <w:rsid w:val="00B2184A"/>
    <w:rsid w:val="00B31562"/>
    <w:rsid w:val="00B35A3E"/>
    <w:rsid w:val="00B37D35"/>
    <w:rsid w:val="00B462CC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3873"/>
    <w:rsid w:val="00BD4269"/>
    <w:rsid w:val="00BD6D3B"/>
    <w:rsid w:val="00BE36EB"/>
    <w:rsid w:val="00BF067F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81372"/>
    <w:rsid w:val="00C81C79"/>
    <w:rsid w:val="00C8288A"/>
    <w:rsid w:val="00C84D28"/>
    <w:rsid w:val="00C90007"/>
    <w:rsid w:val="00C95D36"/>
    <w:rsid w:val="00CA2EB3"/>
    <w:rsid w:val="00CB48F9"/>
    <w:rsid w:val="00CC0626"/>
    <w:rsid w:val="00CC19F7"/>
    <w:rsid w:val="00CC216F"/>
    <w:rsid w:val="00CC35E8"/>
    <w:rsid w:val="00CE7FAF"/>
    <w:rsid w:val="00CF2D05"/>
    <w:rsid w:val="00D26C5E"/>
    <w:rsid w:val="00D30B8E"/>
    <w:rsid w:val="00D326A6"/>
    <w:rsid w:val="00D36D7C"/>
    <w:rsid w:val="00D3705E"/>
    <w:rsid w:val="00D542B4"/>
    <w:rsid w:val="00D63E0B"/>
    <w:rsid w:val="00D75C29"/>
    <w:rsid w:val="00D80591"/>
    <w:rsid w:val="00D82005"/>
    <w:rsid w:val="00D9001D"/>
    <w:rsid w:val="00D901CC"/>
    <w:rsid w:val="00D93D84"/>
    <w:rsid w:val="00DB07C5"/>
    <w:rsid w:val="00DB50E8"/>
    <w:rsid w:val="00DC01DC"/>
    <w:rsid w:val="00DC624D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64FCF"/>
    <w:rsid w:val="00E65506"/>
    <w:rsid w:val="00E7299F"/>
    <w:rsid w:val="00E77B78"/>
    <w:rsid w:val="00E800D0"/>
    <w:rsid w:val="00E820B2"/>
    <w:rsid w:val="00E865F8"/>
    <w:rsid w:val="00E91B19"/>
    <w:rsid w:val="00E9259E"/>
    <w:rsid w:val="00E92D5D"/>
    <w:rsid w:val="00EB025D"/>
    <w:rsid w:val="00EB6C86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37D60"/>
    <w:rsid w:val="00F5378E"/>
    <w:rsid w:val="00F54A15"/>
    <w:rsid w:val="00F63972"/>
    <w:rsid w:val="00F729EE"/>
    <w:rsid w:val="00F7786E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9E4A5E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4A5E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9E4A5E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9E4A5E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4A5E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Props1.xml><?xml version="1.0" encoding="utf-8"?>
<ds:datastoreItem xmlns:ds="http://schemas.openxmlformats.org/officeDocument/2006/customXml" ds:itemID="{1E0363B5-CCB4-4571-85D8-326CBD01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349CB-81B4-44D2-9ABF-D60F5DC0B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200DD-1E85-4655-9D31-A051575D63F1}">
  <ds:schemaRefs>
    <ds:schemaRef ds:uri="http://www.w3.org/XML/1998/namespace"/>
    <ds:schemaRef ds:uri="51b6e2eb-ecd6-448c-a4e4-4d85f568c96a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1e48540a-070e-42a0-bc90-6b075f3bd604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16</TotalTime>
  <Pages>6</Pages>
  <Words>1463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10080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Italian</dc:title>
  <dc:subject>Principles MHW Act May 2025 Italian</dc:subject>
  <dc:creator>Indepenedent Mental Health Advocacy</dc:creator>
  <cp:keywords/>
  <dc:description/>
  <cp:lastModifiedBy>Muskaan Ahuja</cp:lastModifiedBy>
  <cp:revision>7</cp:revision>
  <cp:lastPrinted>2018-10-01T03:49:00Z</cp:lastPrinted>
  <dcterms:created xsi:type="dcterms:W3CDTF">2025-06-25T03:03:00Z</dcterms:created>
  <dcterms:modified xsi:type="dcterms:W3CDTF">2025-08-18T07:29:00Z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