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505091B3" w:rsidR="00E91B19" w:rsidRPr="00AC65C3" w:rsidRDefault="00AC65C3" w:rsidP="00254750">
      <w:pPr>
        <w:pStyle w:val="Heading1"/>
        <w:rPr>
          <w:lang w:val="es-AR"/>
        </w:rPr>
      </w:pPr>
      <w:r w:rsidRPr="00AC65C3">
        <w:rPr>
          <w:lang w:val="es-AR"/>
        </w:rPr>
        <w:t>Principios de la Ley de Bienestar y Salud Mental: lenguaje sencillo</w:t>
      </w:r>
    </w:p>
    <w:p w14:paraId="6553DEBE" w14:textId="4D01DF84" w:rsidR="00005301" w:rsidRPr="00AC65C3" w:rsidRDefault="00AC65C3" w:rsidP="00AC65C3">
      <w:pPr>
        <w:pStyle w:val="Normalbold"/>
        <w:rPr>
          <w:lang w:val="es-AR"/>
        </w:rPr>
      </w:pPr>
      <w:r w:rsidRPr="00AC65C3">
        <w:rPr>
          <w:lang w:val="es-AR"/>
        </w:rPr>
        <w:t>Mayo de 2025</w:t>
      </w:r>
    </w:p>
    <w:p w14:paraId="4FDE293E" w14:textId="3507B98A" w:rsidR="00974D40" w:rsidRPr="00360137" w:rsidRDefault="00AC65C3" w:rsidP="00AC65C3">
      <w:pPr>
        <w:pStyle w:val="Normalwithborder"/>
        <w:rPr>
          <w:rFonts w:eastAsia="SimSun"/>
          <w:lang w:val="es-AR" w:eastAsia="zh-CN"/>
        </w:rPr>
      </w:pPr>
      <w:r w:rsidRPr="00AC65C3">
        <w:rPr>
          <w:lang w:val="es-AR"/>
        </w:rPr>
        <w:t xml:space="preserve">La Mental </w:t>
      </w:r>
      <w:proofErr w:type="spellStart"/>
      <w:r w:rsidRPr="00AC65C3">
        <w:rPr>
          <w:lang w:val="es-AR"/>
        </w:rPr>
        <w:t>Health</w:t>
      </w:r>
      <w:proofErr w:type="spellEnd"/>
      <w:r w:rsidRPr="00AC65C3">
        <w:rPr>
          <w:lang w:val="es-AR"/>
        </w:rPr>
        <w:t xml:space="preserve"> and </w:t>
      </w:r>
      <w:proofErr w:type="spellStart"/>
      <w:r w:rsidRPr="00AC65C3">
        <w:rPr>
          <w:lang w:val="es-AR"/>
        </w:rPr>
        <w:t>Wellbeing</w:t>
      </w:r>
      <w:proofErr w:type="spellEnd"/>
      <w:r w:rsidRPr="00AC65C3">
        <w:rPr>
          <w:lang w:val="es-AR"/>
        </w:rPr>
        <w:t xml:space="preserve"> </w:t>
      </w:r>
      <w:proofErr w:type="spellStart"/>
      <w:r w:rsidRPr="00AC65C3">
        <w:rPr>
          <w:lang w:val="es-AR"/>
        </w:rPr>
        <w:t>Act</w:t>
      </w:r>
      <w:proofErr w:type="spellEnd"/>
      <w:r w:rsidRPr="00AC65C3">
        <w:rPr>
          <w:lang w:val="es-AR"/>
        </w:rPr>
        <w:t xml:space="preserve"> (Ley de Bienestar y Salud Mental) de 2022 establece los principios para los servicios de bienestar y salud mental (“servicios”).</w:t>
      </w:r>
    </w:p>
    <w:p w14:paraId="0B5F2FE7" w14:textId="0465A67F" w:rsidR="00974D40" w:rsidRPr="00360137" w:rsidRDefault="00AC65C3" w:rsidP="00AC65C3">
      <w:pPr>
        <w:pStyle w:val="Normalwithborder"/>
        <w:rPr>
          <w:rFonts w:eastAsia="SimSun"/>
          <w:lang w:val="es-AR" w:eastAsia="zh-CN"/>
        </w:rPr>
      </w:pPr>
      <w:r w:rsidRPr="00AC65C3">
        <w:rPr>
          <w:lang w:val="es-AR"/>
        </w:rPr>
        <w:t xml:space="preserve">Estos principios son importantes para psiquiatras, médicos, personal de enfermería, salud complementaria, experiencia vivida y cualquier otro personal de salud mental, y para los servicios </w:t>
      </w:r>
      <w:proofErr w:type="gramStart"/>
      <w:r w:rsidRPr="00AC65C3">
        <w:rPr>
          <w:lang w:val="es-AR"/>
        </w:rPr>
        <w:t>a</w:t>
      </w:r>
      <w:proofErr w:type="gramEnd"/>
      <w:r w:rsidRPr="00AC65C3">
        <w:rPr>
          <w:lang w:val="es-AR"/>
        </w:rPr>
        <w:t xml:space="preserve"> tener en cuenta cuando se tomen decisiones sobre la atención, el apoyo o el tratamiento, o la evaluación de las personas.</w:t>
      </w:r>
    </w:p>
    <w:p w14:paraId="041C0C27" w14:textId="1318EB71" w:rsidR="00022EC0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El Mental Health Tribunal (Tribunal de Salud Mental), la policía, los departamentos de urgencias y otras dependencias también pueden tener en cuenta estos principios en virtud de las leyes de salud mental.</w:t>
      </w:r>
    </w:p>
    <w:p w14:paraId="11CA949F" w14:textId="6995B67B" w:rsidR="00022EC0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Los principios son ideas que guían la manera en que se toman las decisiones, o en la que las personas, los prestadores de servicios y las organizaciones deben pensar cuando hacen su trabajo.</w:t>
      </w:r>
    </w:p>
    <w:p w14:paraId="23B447CB" w14:textId="4AB114ED" w:rsidR="00022EC0" w:rsidRPr="00360137" w:rsidRDefault="00AC65C3" w:rsidP="00AC65C3">
      <w:pPr>
        <w:pStyle w:val="Normalwithborder"/>
        <w:rPr>
          <w:rFonts w:eastAsia="SimSun"/>
          <w:lang w:val="es-AR" w:eastAsia="zh-CN"/>
        </w:rPr>
      </w:pPr>
      <w:r w:rsidRPr="00AC65C3">
        <w:rPr>
          <w:lang w:val="es-AR"/>
        </w:rPr>
        <w:t>Si usted no cree que se hayan cumplido estos principios, usted puede:</w:t>
      </w:r>
    </w:p>
    <w:p w14:paraId="5632FAC8" w14:textId="4C083570" w:rsidR="00022EC0" w:rsidRPr="00AC65C3" w:rsidRDefault="00AC65C3" w:rsidP="00AC65C3">
      <w:pPr>
        <w:pStyle w:val="ListParagraph"/>
        <w:numPr>
          <w:ilvl w:val="0"/>
          <w:numId w:val="26"/>
        </w:numPr>
        <w:rPr>
          <w:bCs/>
          <w:lang w:val="es-AR"/>
        </w:rPr>
      </w:pPr>
      <w:r w:rsidRPr="00AC65C3">
        <w:rPr>
          <w:bCs/>
          <w:lang w:val="es-AR"/>
        </w:rPr>
        <w:t>ponerse en contacto con IMHA para obtener ayuda;</w:t>
      </w:r>
    </w:p>
    <w:p w14:paraId="7CCBA1CB" w14:textId="7E6631B5" w:rsidR="00022EC0" w:rsidRPr="00AC65C3" w:rsidRDefault="00AC65C3" w:rsidP="00AC65C3">
      <w:pPr>
        <w:pStyle w:val="ListParagraph"/>
        <w:numPr>
          <w:ilvl w:val="0"/>
          <w:numId w:val="26"/>
        </w:numPr>
        <w:rPr>
          <w:bCs/>
          <w:lang w:val="es-AR"/>
        </w:rPr>
      </w:pPr>
      <w:r w:rsidRPr="00AC65C3">
        <w:rPr>
          <w:bCs/>
          <w:lang w:val="es-AR"/>
        </w:rPr>
        <w:t>presentar una queja al servicio;</w:t>
      </w:r>
    </w:p>
    <w:p w14:paraId="2B0AF277" w14:textId="7C05A195" w:rsidR="00022EC0" w:rsidRPr="00AC65C3" w:rsidRDefault="00AC65C3" w:rsidP="00AC65C3">
      <w:pPr>
        <w:pStyle w:val="ListParagraph"/>
        <w:numPr>
          <w:ilvl w:val="0"/>
          <w:numId w:val="26"/>
        </w:numPr>
        <w:rPr>
          <w:bCs/>
          <w:lang w:val="es-AR"/>
        </w:rPr>
      </w:pPr>
      <w:r w:rsidRPr="00AC65C3">
        <w:rPr>
          <w:bCs/>
          <w:lang w:val="es-AR"/>
        </w:rPr>
        <w:t xml:space="preserve">presentar una queja a la Mental </w:t>
      </w:r>
      <w:proofErr w:type="spellStart"/>
      <w:r w:rsidRPr="00AC65C3">
        <w:rPr>
          <w:bCs/>
          <w:lang w:val="es-AR"/>
        </w:rPr>
        <w:t>Health</w:t>
      </w:r>
      <w:proofErr w:type="spellEnd"/>
      <w:r w:rsidRPr="00AC65C3">
        <w:rPr>
          <w:bCs/>
          <w:lang w:val="es-AR"/>
        </w:rPr>
        <w:t xml:space="preserve"> and </w:t>
      </w:r>
      <w:proofErr w:type="spellStart"/>
      <w:r w:rsidRPr="00AC65C3">
        <w:rPr>
          <w:bCs/>
          <w:lang w:val="es-AR"/>
        </w:rPr>
        <w:t>Wellbeing</w:t>
      </w:r>
      <w:proofErr w:type="spellEnd"/>
      <w:r w:rsidRPr="00AC65C3">
        <w:rPr>
          <w:bCs/>
          <w:lang w:val="es-AR"/>
        </w:rPr>
        <w:t xml:space="preserve"> </w:t>
      </w:r>
      <w:proofErr w:type="spellStart"/>
      <w:r w:rsidRPr="00AC65C3">
        <w:rPr>
          <w:bCs/>
          <w:lang w:val="es-AR"/>
        </w:rPr>
        <w:t>Commission</w:t>
      </w:r>
      <w:proofErr w:type="spellEnd"/>
      <w:r w:rsidRPr="00AC65C3">
        <w:rPr>
          <w:bCs/>
          <w:lang w:val="es-AR"/>
        </w:rPr>
        <w:t xml:space="preserve"> (Comisión de Salud Mental y Bienestar) (1800 246 054)</w:t>
      </w:r>
      <w:r w:rsidR="006E571B">
        <w:rPr>
          <w:rFonts w:eastAsia="SimSun" w:hint="eastAsia"/>
          <w:bCs/>
          <w:lang w:val="es-AR" w:eastAsia="zh-CN"/>
        </w:rPr>
        <w:t>.</w:t>
      </w:r>
    </w:p>
    <w:p w14:paraId="329009FA" w14:textId="58D0AE60" w:rsidR="00E30A87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Los principios de bienestar y salud mental en lenguaje sencillo son:</w:t>
      </w:r>
    </w:p>
    <w:p w14:paraId="53EDEE92" w14:textId="26BF9CE5" w:rsidR="00FD207B" w:rsidRPr="00AC65C3" w:rsidRDefault="00AC65C3" w:rsidP="00254750">
      <w:pPr>
        <w:pStyle w:val="Heading2"/>
        <w:rPr>
          <w:lang w:val="es-AR"/>
        </w:rPr>
      </w:pPr>
      <w:r w:rsidRPr="00AC65C3">
        <w:rPr>
          <w:lang w:val="es-AR"/>
        </w:rPr>
        <w:t>Principios de bienestar y salud mental</w:t>
      </w:r>
    </w:p>
    <w:p w14:paraId="42801049" w14:textId="3AC2B9CD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dignidad y autonomía</w:t>
      </w:r>
    </w:p>
    <w:p w14:paraId="45FD93C4" w14:textId="6E5BFF49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A las personas con problemas de salud mental, sufrimiento emocional o enfermedad mental se las debe tratar con dignidad y respeto. Se debe apoyar y fomentar su independencia. Por ejemplo, lograr que puedan tomar sus propias decisiones.</w:t>
      </w:r>
    </w:p>
    <w:p w14:paraId="2C1A987A" w14:textId="48062CFB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lastRenderedPageBreak/>
        <w:t>Principio de diversidad de atención</w:t>
      </w:r>
    </w:p>
    <w:p w14:paraId="135844BC" w14:textId="3DF44E06" w:rsidR="00FD207B" w:rsidRPr="00334856" w:rsidRDefault="00AC65C3" w:rsidP="00AC65C3">
      <w:pPr>
        <w:pStyle w:val="Normalwithborder"/>
        <w:keepLines/>
        <w:rPr>
          <w:lang w:val="en-US"/>
        </w:rPr>
      </w:pPr>
      <w:r w:rsidRPr="00AC65C3">
        <w:rPr>
          <w:lang w:val="es-AR"/>
        </w:rPr>
        <w:t>Las personas con problemas de salud mental, sufrimiento emocional o enfermedad mental deben tener acceso a diferentes tipos de atención y apoyo. Esto se debe basar en lo que las personas quieren y prefieren. Entre esto se incluye tener en cuenta: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18B94662" w:rsidR="00FD207B" w:rsidRPr="006510D5" w:rsidRDefault="00AC65C3" w:rsidP="00AC65C3">
      <w:pPr>
        <w:pStyle w:val="ListParagraph"/>
        <w:keepLines/>
        <w:numPr>
          <w:ilvl w:val="0"/>
          <w:numId w:val="26"/>
        </w:numPr>
        <w:rPr>
          <w:bCs/>
        </w:rPr>
      </w:pPr>
      <w:r w:rsidRPr="00AC65C3">
        <w:rPr>
          <w:bCs/>
          <w:lang w:val="es-AR"/>
        </w:rPr>
        <w:t>sus necesidades de acceso;</w:t>
      </w:r>
    </w:p>
    <w:p w14:paraId="1FB04F56" w14:textId="18934FF8" w:rsidR="00FD207B" w:rsidRPr="006510D5" w:rsidRDefault="00AC65C3" w:rsidP="00AC65C3">
      <w:pPr>
        <w:pStyle w:val="ListParagraph"/>
        <w:keepLines/>
        <w:numPr>
          <w:ilvl w:val="0"/>
          <w:numId w:val="26"/>
        </w:numPr>
        <w:rPr>
          <w:bCs/>
        </w:rPr>
      </w:pPr>
      <w:r w:rsidRPr="00AC65C3">
        <w:rPr>
          <w:bCs/>
          <w:lang w:val="es-AR"/>
        </w:rPr>
        <w:t>sus relaciones;</w:t>
      </w:r>
    </w:p>
    <w:p w14:paraId="49E06C69" w14:textId="79C7C203" w:rsidR="00FD207B" w:rsidRPr="006510D5" w:rsidRDefault="00AC65C3" w:rsidP="00AC65C3">
      <w:pPr>
        <w:pStyle w:val="ListParagraph"/>
        <w:keepLines/>
        <w:numPr>
          <w:ilvl w:val="0"/>
          <w:numId w:val="26"/>
        </w:numPr>
        <w:rPr>
          <w:bCs/>
        </w:rPr>
      </w:pPr>
      <w:r w:rsidRPr="00AC65C3">
        <w:rPr>
          <w:bCs/>
          <w:lang w:val="es-AR"/>
        </w:rPr>
        <w:t>su situación de vida;</w:t>
      </w:r>
      <w:r w:rsidR="00FD207B" w:rsidRPr="006510D5">
        <w:rPr>
          <w:bCs/>
        </w:rPr>
        <w:t xml:space="preserve"> </w:t>
      </w:r>
    </w:p>
    <w:p w14:paraId="41ABCDA3" w14:textId="264E577A" w:rsidR="00FD207B" w:rsidRPr="006510D5" w:rsidRDefault="00AC65C3" w:rsidP="00AC65C3">
      <w:pPr>
        <w:pStyle w:val="ListParagraph"/>
        <w:keepLines/>
        <w:numPr>
          <w:ilvl w:val="0"/>
          <w:numId w:val="26"/>
        </w:numPr>
        <w:rPr>
          <w:bCs/>
        </w:rPr>
      </w:pPr>
      <w:r w:rsidRPr="00AC65C3">
        <w:rPr>
          <w:bCs/>
          <w:lang w:val="es-AR"/>
        </w:rPr>
        <w:t>su experiencia traumática;</w:t>
      </w:r>
    </w:p>
    <w:p w14:paraId="76FCC9B7" w14:textId="7EF69DAA" w:rsidR="00FD207B" w:rsidRPr="006510D5" w:rsidRDefault="00AC65C3" w:rsidP="00AC65C3">
      <w:pPr>
        <w:pStyle w:val="ListParagraph"/>
        <w:keepLines/>
        <w:numPr>
          <w:ilvl w:val="0"/>
          <w:numId w:val="26"/>
        </w:numPr>
        <w:rPr>
          <w:bCs/>
        </w:rPr>
      </w:pPr>
      <w:r w:rsidRPr="00AC65C3">
        <w:rPr>
          <w:bCs/>
          <w:lang w:val="es-AR"/>
        </w:rPr>
        <w:t>su educación;</w:t>
      </w:r>
    </w:p>
    <w:p w14:paraId="5AD37A13" w14:textId="68E3A6D5" w:rsidR="00FD207B" w:rsidRPr="006510D5" w:rsidRDefault="00AC65C3" w:rsidP="00AC65C3">
      <w:pPr>
        <w:pStyle w:val="ListParagraph"/>
        <w:keepLines/>
        <w:numPr>
          <w:ilvl w:val="0"/>
          <w:numId w:val="26"/>
        </w:numPr>
        <w:rPr>
          <w:bCs/>
        </w:rPr>
      </w:pPr>
      <w:r w:rsidRPr="00AC65C3">
        <w:rPr>
          <w:bCs/>
          <w:lang w:val="es-AR"/>
        </w:rPr>
        <w:t>sus finanzas;</w:t>
      </w:r>
    </w:p>
    <w:p w14:paraId="7DFF09D5" w14:textId="01BC47A7" w:rsidR="00FD207B" w:rsidRPr="001E3B04" w:rsidRDefault="00AC65C3" w:rsidP="00AC65C3">
      <w:pPr>
        <w:pStyle w:val="ListParagraph"/>
        <w:keepLines/>
        <w:numPr>
          <w:ilvl w:val="0"/>
          <w:numId w:val="26"/>
        </w:numPr>
        <w:rPr>
          <w:bCs/>
        </w:rPr>
      </w:pPr>
      <w:r w:rsidRPr="00AC65C3">
        <w:rPr>
          <w:bCs/>
          <w:lang w:val="es-AR"/>
        </w:rPr>
        <w:t>su trabajo.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74A54996" w:rsidR="00FD207B" w:rsidRPr="00FC638E" w:rsidRDefault="00AC65C3" w:rsidP="00254750">
      <w:pPr>
        <w:pStyle w:val="Heading3"/>
      </w:pPr>
      <w:r w:rsidRPr="00AC65C3">
        <w:rPr>
          <w:lang w:val="es-AR"/>
        </w:rPr>
        <w:t>Principio menos restrictivo</w:t>
      </w:r>
    </w:p>
    <w:p w14:paraId="1405ACC5" w14:textId="5B0182A4" w:rsidR="00FD207B" w:rsidRPr="00360137" w:rsidRDefault="00AC65C3" w:rsidP="00AC65C3">
      <w:pPr>
        <w:pStyle w:val="Normalwithborder"/>
        <w:rPr>
          <w:rFonts w:eastAsia="SimSun"/>
          <w:lang w:val="es-AR" w:eastAsia="zh-CN"/>
        </w:rPr>
      </w:pPr>
      <w:r w:rsidRPr="00AC65C3">
        <w:rPr>
          <w:lang w:val="es-AR"/>
        </w:rPr>
        <w:t>Menos restrictivo significa que a las personas con problemas de salud mental, sufrimiento emocional o enfermedad mental se les debe dar tanta libertad como sea posible.</w:t>
      </w:r>
    </w:p>
    <w:p w14:paraId="38C1D0D7" w14:textId="63FDAF82" w:rsidR="00FD207B" w:rsidRPr="00360137" w:rsidRDefault="00AC65C3" w:rsidP="00AC65C3">
      <w:pPr>
        <w:pStyle w:val="Normalwithborder"/>
        <w:rPr>
          <w:rFonts w:eastAsia="SimSun"/>
          <w:lang w:val="es-AR" w:eastAsia="zh-CN"/>
        </w:rPr>
      </w:pPr>
      <w:r w:rsidRPr="00AC65C3">
        <w:rPr>
          <w:lang w:val="es-AR"/>
        </w:rPr>
        <w:t>El objetivo de los servicios debe ser apoyar a las personas con la menor cantidad de restricciones a sus derechos e independencia. El objetivo es ayudar a su recuperación y a su participación en la comunidad.</w:t>
      </w:r>
    </w:p>
    <w:p w14:paraId="7E75A8AF" w14:textId="1DF3A1AA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Los propios deseos de las personas deben guiar su recuperación y lo que les significa a ellas participar en la comunidad, incluso si otras personas están en desacuerdo. Lo que es restrictivo para una persona puede no serlo para otra.</w:t>
      </w:r>
    </w:p>
    <w:p w14:paraId="02D546F3" w14:textId="4D9DF020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toma de decisiones respaldadas</w:t>
      </w:r>
    </w:p>
    <w:p w14:paraId="4B0F980A" w14:textId="5E2966EA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A las personas que reciben servicio se les debe dar apoyo para que tomen sus propias decisiones sobre su tratamiento, evaluación, atención y recuperación, incluso si están bajo tratamiento obligatorio. Se le debe dar prioridad a las propias opiniones y deseos de la persona.</w:t>
      </w:r>
    </w:p>
    <w:p w14:paraId="3048A794" w14:textId="71D9EACF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familiares y cuidadores</w:t>
      </w:r>
    </w:p>
    <w:p w14:paraId="6E51B17A" w14:textId="65B1EC47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A las familias, cuidadores y personas de apoyo de las personas que reciben los servicios se las debe apoyar en su función en cuanto a las decisiones sobre la evaluación, tratamiento y recuperación de la persona.</w:t>
      </w:r>
    </w:p>
    <w:p w14:paraId="4F1297EB" w14:textId="4A3246C2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experiencia vivida</w:t>
      </w:r>
    </w:p>
    <w:p w14:paraId="175B034A" w14:textId="67D73609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Las experiencias de las personas con problemas de salud mental, sufrimiento emocional o enfermedad mental y sus familias se las debe reconocer y valorar cuando se les presten servicios.</w:t>
      </w:r>
    </w:p>
    <w:p w14:paraId="1999FD76" w14:textId="52D9F05B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necesidades de salud</w:t>
      </w:r>
    </w:p>
    <w:p w14:paraId="439D4799" w14:textId="1642F794" w:rsidR="00FD207B" w:rsidRPr="00360137" w:rsidRDefault="00AC65C3" w:rsidP="00AC65C3">
      <w:pPr>
        <w:pStyle w:val="Normalwithborder"/>
        <w:rPr>
          <w:rFonts w:eastAsia="SimSun"/>
          <w:lang w:val="es-AR" w:eastAsia="zh-CN"/>
        </w:rPr>
      </w:pPr>
      <w:r w:rsidRPr="00AC65C3">
        <w:rPr>
          <w:lang w:val="es-AR"/>
        </w:rPr>
        <w:t>Se deben identificar las necesidades médicas y de otra índole, y se debe apoyar a las personas con problemas de salud mental, sufrimiento emocional o enfermedad mental para abordarlas.</w:t>
      </w:r>
    </w:p>
    <w:p w14:paraId="03D0871C" w14:textId="045C7C5C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lastRenderedPageBreak/>
        <w:t>Esto incluye cualquier necesidad relacionada con el consumo de drogas y alcohol. También se debe tener en cuenta la manera en que las necesidades de salud física de una persona se vinculan e impactan sobre sus necesidades de salud mental.</w:t>
      </w:r>
    </w:p>
    <w:p w14:paraId="71DBFE6F" w14:textId="492DCB56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dignidad del riesgo</w:t>
      </w:r>
    </w:p>
    <w:p w14:paraId="1FBCCA2F" w14:textId="2220AB14" w:rsidR="00FD207B" w:rsidRPr="00360137" w:rsidRDefault="00AC65C3" w:rsidP="00AC65C3">
      <w:pPr>
        <w:pStyle w:val="Normalwithborder"/>
        <w:rPr>
          <w:rFonts w:eastAsia="SimSun"/>
          <w:lang w:val="es-AR" w:eastAsia="zh-CN"/>
        </w:rPr>
      </w:pPr>
      <w:r w:rsidRPr="00AC65C3">
        <w:rPr>
          <w:lang w:val="es-AR"/>
        </w:rPr>
        <w:t>Las personas que reciben servicios tienen derecho a asumir los riesgos razonables (personalmente adecuados) cuando toman decisiones.</w:t>
      </w:r>
    </w:p>
    <w:p w14:paraId="28A5293E" w14:textId="3E07AD16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del bienestar de la juventud</w:t>
      </w:r>
    </w:p>
    <w:p w14:paraId="632C03E4" w14:textId="4C90B83E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Se debe fomentar y apoyar la salud, el bienestar y la independencia de los(las) niños(as) y jóvenes que reciben servicios de modo que funcionen para ellos, teniendo en cuenta las experiencias de vida, la edad y otros factores.</w:t>
      </w:r>
    </w:p>
    <w:p w14:paraId="2A9E2FE6" w14:textId="5FD3F1EE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diversidad</w:t>
      </w:r>
    </w:p>
    <w:p w14:paraId="503E339D" w14:textId="20496355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Se deben tener en cuenta las necesidades y experiencias diversas de las personas que reciben los servicios al brindar tratamiento y atención, entre las que se incluyen:</w:t>
      </w:r>
    </w:p>
    <w:p w14:paraId="0BB50256" w14:textId="77777777" w:rsidR="00061DB3" w:rsidRPr="00AC65C3" w:rsidRDefault="00061DB3" w:rsidP="00F847BF">
      <w:pPr>
        <w:pStyle w:val="ListParagraph"/>
        <w:numPr>
          <w:ilvl w:val="0"/>
          <w:numId w:val="26"/>
        </w:numPr>
        <w:rPr>
          <w:bCs/>
          <w:lang w:val="es-AR"/>
        </w:rPr>
        <w:sectPr w:rsidR="00061DB3" w:rsidRPr="00AC65C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3DE97D4A" w:rsidR="00FD207B" w:rsidRPr="006510D5" w:rsidRDefault="00AC65C3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rFonts w:eastAsia="Yu Mincho" w:cs="Arial"/>
          <w:kern w:val="2"/>
          <w:szCs w:val="22"/>
          <w:lang w:val="es-AR" w:eastAsia="ja-JP"/>
          <w14:ligatures w14:val="standardContextual"/>
        </w:rPr>
        <w:t>identidad de género;</w:t>
      </w:r>
    </w:p>
    <w:p w14:paraId="590DD7EE" w14:textId="483F6C6C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orientación sexual;</w:t>
      </w:r>
    </w:p>
    <w:p w14:paraId="0321B722" w14:textId="743E6CB8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sexo;</w:t>
      </w:r>
    </w:p>
    <w:p w14:paraId="3F7B3585" w14:textId="11B6C25B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etnia;</w:t>
      </w:r>
    </w:p>
    <w:p w14:paraId="74C10290" w14:textId="237CFE18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idioma;</w:t>
      </w:r>
    </w:p>
    <w:p w14:paraId="2B8C3797" w14:textId="5A065541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raza;</w:t>
      </w:r>
    </w:p>
    <w:p w14:paraId="3D3D5746" w14:textId="3E006493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religión, fe y espiritualidad;</w:t>
      </w:r>
    </w:p>
    <w:p w14:paraId="7549F3D7" w14:textId="2DFB6F8F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clase;</w:t>
      </w:r>
    </w:p>
    <w:p w14:paraId="311C7006" w14:textId="688C75F5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estado socioeconómico;</w:t>
      </w:r>
    </w:p>
    <w:p w14:paraId="2B0265D4" w14:textId="5DDA439A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edad;</w:t>
      </w:r>
    </w:p>
    <w:p w14:paraId="16095314" w14:textId="78356043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discapacidad;</w:t>
      </w:r>
    </w:p>
    <w:p w14:paraId="7EC4F0AA" w14:textId="69F54CAD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neurodiversidad;</w:t>
      </w:r>
    </w:p>
    <w:p w14:paraId="6451B81F" w14:textId="5F08741F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cultura;</w:t>
      </w:r>
    </w:p>
    <w:p w14:paraId="2E115B99" w14:textId="4602EF6D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condición de residencia;</w:t>
      </w:r>
    </w:p>
    <w:p w14:paraId="6AF3CA5B" w14:textId="5417AD8F" w:rsidR="00FD207B" w:rsidRPr="009C2608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desventaja geográfica.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5526F1DC" w:rsidR="00FD207B" w:rsidRPr="009C2608" w:rsidRDefault="00AC65C3" w:rsidP="00AC65C3">
      <w:pPr>
        <w:pStyle w:val="Normalwithborder"/>
        <w:rPr>
          <w:lang w:val="en-US"/>
        </w:rPr>
      </w:pPr>
      <w:r w:rsidRPr="00AC65C3">
        <w:rPr>
          <w:lang w:val="es-AR"/>
        </w:rPr>
        <w:t>Los servicios se deben prestar de modo que respondan a estas necesidades y experiencias diversas. Esto significa que las personas le pueden decir a los servicios lo que necesitan para sentirse seguras. Los servicios deben comprender:</w:t>
      </w:r>
    </w:p>
    <w:p w14:paraId="10E10B5A" w14:textId="751529AA" w:rsidR="00FD207B" w:rsidRPr="00AC65C3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  <w:lang w:val="es-AR"/>
        </w:rPr>
      </w:pPr>
      <w:r w:rsidRPr="00AC65C3">
        <w:rPr>
          <w:bCs/>
          <w:lang w:val="es-AR"/>
        </w:rPr>
        <w:t>las necesidades y experiencias diversas de la persona;</w:t>
      </w:r>
    </w:p>
    <w:p w14:paraId="247D3AF0" w14:textId="7E562EA4" w:rsidR="00FD207B" w:rsidRPr="006510D5" w:rsidRDefault="00AC65C3" w:rsidP="00AC65C3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t>cualquier experiencia traumática;</w:t>
      </w:r>
    </w:p>
    <w:p w14:paraId="734AC859" w14:textId="4EDECAD2" w:rsidR="00FD207B" w:rsidRPr="00AC65C3" w:rsidRDefault="00AC65C3" w:rsidP="00AC65C3">
      <w:pPr>
        <w:pStyle w:val="ListParagraph"/>
        <w:numPr>
          <w:ilvl w:val="0"/>
          <w:numId w:val="26"/>
        </w:numPr>
        <w:rPr>
          <w:bCs/>
          <w:lang w:val="es-AR"/>
        </w:rPr>
      </w:pPr>
      <w:r w:rsidRPr="00AC65C3">
        <w:rPr>
          <w:bCs/>
          <w:lang w:val="es-AR"/>
        </w:rPr>
        <w:t>la manera en que las necesidades y experiencias se conectan y pueden afectar la salud mental de una persona.</w:t>
      </w:r>
    </w:p>
    <w:p w14:paraId="16F50342" w14:textId="670BE6FF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seguridad de género</w:t>
      </w:r>
    </w:p>
    <w:p w14:paraId="508AB771" w14:textId="15BB7589" w:rsidR="00FD207B" w:rsidRPr="00AC65C3" w:rsidRDefault="00AC65C3" w:rsidP="00AC65C3">
      <w:pPr>
        <w:pStyle w:val="Normalwithborder"/>
        <w:keepLines/>
        <w:rPr>
          <w:lang w:val="es-AR"/>
        </w:rPr>
      </w:pPr>
      <w:r w:rsidRPr="00AC65C3">
        <w:rPr>
          <w:lang w:val="es-AR"/>
        </w:rPr>
        <w:t>Las personas que reciben servicios pueden tener necesidades o preocupaciones (inquietudes) específicas con respecto a la seguridad debido a su género. Se deben tener en cuenta estas necesidades e inquietudes, y los servicios deben:</w:t>
      </w:r>
    </w:p>
    <w:p w14:paraId="74AC5A4A" w14:textId="1B4992CB" w:rsidR="00FD207B" w:rsidRPr="006510D5" w:rsidRDefault="00AC65C3" w:rsidP="00AC65C3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AC65C3">
        <w:rPr>
          <w:bCs/>
          <w:lang w:val="es-AR"/>
        </w:rPr>
        <w:lastRenderedPageBreak/>
        <w:t>ser seguros;</w:t>
      </w:r>
    </w:p>
    <w:p w14:paraId="1310CCD6" w14:textId="51107621" w:rsidR="00FD207B" w:rsidRPr="00AC65C3" w:rsidRDefault="00AC65C3" w:rsidP="00AC65C3">
      <w:pPr>
        <w:pStyle w:val="ListParagraph"/>
        <w:keepLines/>
        <w:numPr>
          <w:ilvl w:val="0"/>
          <w:numId w:val="26"/>
        </w:numPr>
        <w:spacing w:before="60"/>
        <w:rPr>
          <w:bCs/>
          <w:lang w:val="es-AR"/>
        </w:rPr>
      </w:pPr>
      <w:r w:rsidRPr="00AC65C3">
        <w:rPr>
          <w:bCs/>
          <w:lang w:val="es-AR"/>
        </w:rPr>
        <w:t>ser receptivos a cualquier experiencia actual o pasada de violencia familiar o trauma;</w:t>
      </w:r>
    </w:p>
    <w:p w14:paraId="068EDC47" w14:textId="368C234B" w:rsidR="00FD207B" w:rsidRPr="00AC65C3" w:rsidRDefault="00AC65C3" w:rsidP="00AC65C3">
      <w:pPr>
        <w:pStyle w:val="ListParagraph"/>
        <w:keepLines/>
        <w:numPr>
          <w:ilvl w:val="0"/>
          <w:numId w:val="26"/>
        </w:numPr>
        <w:spacing w:before="60"/>
        <w:rPr>
          <w:bCs/>
          <w:lang w:val="es-AR"/>
        </w:rPr>
      </w:pPr>
      <w:r w:rsidRPr="00AC65C3">
        <w:rPr>
          <w:bCs/>
          <w:lang w:val="es-AR"/>
        </w:rPr>
        <w:t>reconocer y responder a las maneras en las que el género puede afectar el modo en el que se les prestan servicios, qué tratamiento reciben y su recuperación;</w:t>
      </w:r>
    </w:p>
    <w:p w14:paraId="31A53B8D" w14:textId="4BF0EE61" w:rsidR="00FD207B" w:rsidRPr="00AC65C3" w:rsidRDefault="00AC65C3" w:rsidP="00AC65C3">
      <w:pPr>
        <w:pStyle w:val="ListParagraph"/>
        <w:keepLines/>
        <w:numPr>
          <w:ilvl w:val="0"/>
          <w:numId w:val="26"/>
        </w:numPr>
        <w:rPr>
          <w:bCs/>
          <w:lang w:val="es-AR"/>
        </w:rPr>
      </w:pPr>
      <w:r w:rsidRPr="00AC65C3">
        <w:rPr>
          <w:bCs/>
          <w:lang w:val="es-AR"/>
        </w:rPr>
        <w:t>reconocer y responder a las maneras en las que el género se conecta con otros tipos de discriminación y desventajas.</w:t>
      </w:r>
    </w:p>
    <w:p w14:paraId="2AEA6D0F" w14:textId="511CE24A" w:rsidR="00FD207B" w:rsidRPr="00AC65C3" w:rsidRDefault="00AC65C3" w:rsidP="00254750">
      <w:pPr>
        <w:pStyle w:val="Heading3"/>
        <w:rPr>
          <w:lang w:val="es-AR"/>
        </w:rPr>
      </w:pPr>
      <w:r w:rsidRPr="00AC65C3">
        <w:rPr>
          <w:lang w:val="es-AR"/>
        </w:rPr>
        <w:t>Principio de seguridad cultural</w:t>
      </w:r>
    </w:p>
    <w:p w14:paraId="45202F10" w14:textId="002B3048" w:rsidR="00FD207B" w:rsidRPr="00AC65C3" w:rsidRDefault="00AC65C3" w:rsidP="00AC65C3">
      <w:pPr>
        <w:pStyle w:val="Normalwithborder"/>
        <w:rPr>
          <w:lang w:val="es-AR"/>
        </w:rPr>
      </w:pPr>
      <w:r w:rsidRPr="00AC65C3">
        <w:rPr>
          <w:lang w:val="es-AR"/>
        </w:rPr>
        <w:t>Los servicios deben ser culturalmente seguros y receptivos para todas las personas de orígenes raciales, étnicos, religiosos y culturales.</w:t>
      </w:r>
    </w:p>
    <w:p w14:paraId="7EBA5618" w14:textId="125F7095" w:rsidR="00FD207B" w:rsidRPr="00B37F25" w:rsidRDefault="00B37F25" w:rsidP="00B37F25">
      <w:pPr>
        <w:pStyle w:val="Normalwithborder"/>
        <w:rPr>
          <w:lang w:val="es-AR"/>
        </w:rPr>
      </w:pPr>
      <w:r w:rsidRPr="00B37F25">
        <w:rPr>
          <w:lang w:val="es-AR"/>
        </w:rPr>
        <w:t>A las personas con problemas de salud mental, sufrimiento emocional o enfermedad mental se les debe brindar tratamiento y atención que tenga en cuenta y sea uniforme con sus creencias y prácticas culturales y espirituales.</w:t>
      </w:r>
    </w:p>
    <w:p w14:paraId="4D85DC64" w14:textId="5A4FEE96" w:rsidR="00FD207B" w:rsidRPr="00360137" w:rsidRDefault="00B37F25" w:rsidP="00B37F25">
      <w:pPr>
        <w:pStyle w:val="Normalwithborder"/>
        <w:rPr>
          <w:rFonts w:eastAsia="SimSun"/>
          <w:lang w:val="es-AR" w:eastAsia="zh-CN"/>
        </w:rPr>
      </w:pPr>
      <w:r w:rsidRPr="00B37F25">
        <w:rPr>
          <w:lang w:val="es-AR"/>
        </w:rPr>
        <w:t>Se deben tener en cuenta los puntos de vista de la familia de la persona y, cuando sea posible y adecuado, las opiniones de los miembros importantes de su comunidad.</w:t>
      </w:r>
    </w:p>
    <w:p w14:paraId="2364C3F8" w14:textId="26901E64" w:rsidR="00FD207B" w:rsidRPr="00B37F25" w:rsidRDefault="00B37F25" w:rsidP="00B37F25">
      <w:pPr>
        <w:pStyle w:val="Normalwithborder"/>
        <w:rPr>
          <w:lang w:val="es-AR"/>
        </w:rPr>
      </w:pPr>
      <w:r w:rsidRPr="00B37F25">
        <w:rPr>
          <w:lang w:val="es-AR"/>
        </w:rPr>
        <w:t>A las personas de las Primeras Naciones se les deben respetar su cultura e identidad. Se debe respetar su conexión con la familia, los parientes, la comunidad, el país y el agua. Se deben tener en cuenta las opiniones de los jefes de tribus de las Primeras Naciones, de los sanadores tradicionales y de los trabajadores de salud mental, y se deben respetar sus decisiones sobre el tratamiento y la atención si es posible y adecuado.</w:t>
      </w:r>
    </w:p>
    <w:p w14:paraId="6BBEBA30" w14:textId="0B28907A" w:rsidR="00FD207B" w:rsidRPr="00B37F25" w:rsidRDefault="00B37F25" w:rsidP="00254750">
      <w:pPr>
        <w:pStyle w:val="Heading3"/>
        <w:rPr>
          <w:lang w:val="es-AR"/>
        </w:rPr>
      </w:pPr>
      <w:r w:rsidRPr="00B37F25">
        <w:rPr>
          <w:lang w:val="es-AR"/>
        </w:rPr>
        <w:t>Principio del bienestar de las personas dependientes</w:t>
      </w:r>
    </w:p>
    <w:p w14:paraId="0EF9AD04" w14:textId="35366D0A" w:rsidR="00FD207B" w:rsidRPr="00B37F25" w:rsidRDefault="00B37F25" w:rsidP="00B37F25">
      <w:pPr>
        <w:pStyle w:val="Normalwithborder"/>
        <w:rPr>
          <w:lang w:val="es-AR"/>
        </w:rPr>
      </w:pPr>
      <w:r w:rsidRPr="00B37F25">
        <w:rPr>
          <w:lang w:val="es-AR"/>
        </w:rPr>
        <w:t>Se debe atender las necesidades, el bienestar y la protección de la seguridad de los niños y las personas dependientes de la persona que recibe los servicios.</w:t>
      </w:r>
    </w:p>
    <w:p w14:paraId="2CF03615" w14:textId="5D0BB060" w:rsidR="006948C3" w:rsidRPr="00B37F25" w:rsidRDefault="00B37F25" w:rsidP="00254750">
      <w:pPr>
        <w:pStyle w:val="Heading2"/>
        <w:rPr>
          <w:lang w:val="es-AR"/>
        </w:rPr>
      </w:pPr>
      <w:r w:rsidRPr="00B37F25">
        <w:rPr>
          <w:lang w:val="es-AR"/>
        </w:rPr>
        <w:t>Principios de toma de decisiones para el tratamiento y las intervenciones</w:t>
      </w:r>
    </w:p>
    <w:p w14:paraId="4E8030DC" w14:textId="4780E5E8" w:rsidR="0021058B" w:rsidRPr="00360137" w:rsidRDefault="00B37F25" w:rsidP="00B37F25">
      <w:pPr>
        <w:pStyle w:val="Normalwithborder"/>
        <w:rPr>
          <w:rFonts w:eastAsia="SimSun"/>
          <w:lang w:val="es-AR" w:eastAsia="zh-CN"/>
        </w:rPr>
      </w:pPr>
      <w:r w:rsidRPr="00B37F25">
        <w:rPr>
          <w:lang w:val="es-AR"/>
        </w:rPr>
        <w:t>También hay principios sobre la toma de decisiones. Estos principios solo se aplican cuando los servicios están decidiendo con respecto a un tratamiento obligatorio o a intervenciones restrictivas.</w:t>
      </w:r>
    </w:p>
    <w:p w14:paraId="26DF3998" w14:textId="17C997C6" w:rsidR="0021058B" w:rsidRPr="00B37F25" w:rsidRDefault="00B37F25" w:rsidP="00B37F25">
      <w:pPr>
        <w:pStyle w:val="Normalwithborder"/>
        <w:rPr>
          <w:lang w:val="es-AR"/>
        </w:rPr>
      </w:pPr>
      <w:r w:rsidRPr="00B37F25">
        <w:rPr>
          <w:lang w:val="es-AR"/>
        </w:rPr>
        <w:t>El tratamiento obligatorio significa que a las personas no se les permite rechazar un tratamiento.</w:t>
      </w:r>
    </w:p>
    <w:p w14:paraId="5CB1559B" w14:textId="55F61477" w:rsidR="0021058B" w:rsidRPr="00B37F25" w:rsidRDefault="00B37F25" w:rsidP="00B37F25">
      <w:pPr>
        <w:pStyle w:val="Normalwithborder"/>
        <w:rPr>
          <w:lang w:val="es-AR"/>
        </w:rPr>
      </w:pPr>
      <w:r w:rsidRPr="00B37F25">
        <w:rPr>
          <w:lang w:val="es-AR"/>
        </w:rPr>
        <w:t>Las intervenciones restrictivas que se pueden utilizar en el hospital son:</w:t>
      </w:r>
    </w:p>
    <w:p w14:paraId="1A2E0FE6" w14:textId="6F7D1613" w:rsidR="0021058B" w:rsidRPr="00B37F25" w:rsidRDefault="00B37F25" w:rsidP="00B37F25">
      <w:pPr>
        <w:pStyle w:val="ListParagraph"/>
        <w:numPr>
          <w:ilvl w:val="0"/>
          <w:numId w:val="26"/>
        </w:numPr>
        <w:spacing w:before="60"/>
        <w:rPr>
          <w:bCs/>
          <w:lang w:val="es-AR"/>
        </w:rPr>
      </w:pPr>
      <w:r w:rsidRPr="00B37F25">
        <w:rPr>
          <w:b/>
          <w:lang w:val="es-AR"/>
        </w:rPr>
        <w:t xml:space="preserve">Aislamiento: </w:t>
      </w:r>
      <w:r w:rsidRPr="00B37F25">
        <w:rPr>
          <w:bCs/>
          <w:lang w:val="es-AR"/>
        </w:rPr>
        <w:t>es cuando se deja a una persona sola en una habitación.</w:t>
      </w:r>
      <w:r w:rsidR="0021058B" w:rsidRPr="00B37F25">
        <w:rPr>
          <w:bCs/>
          <w:lang w:val="es-AR"/>
        </w:rPr>
        <w:t xml:space="preserve"> </w:t>
      </w:r>
    </w:p>
    <w:p w14:paraId="7424B64E" w14:textId="5B8A0697" w:rsidR="0021058B" w:rsidRPr="00B37F25" w:rsidRDefault="00B37F25" w:rsidP="00B37F25">
      <w:pPr>
        <w:pStyle w:val="ListParagraph"/>
        <w:numPr>
          <w:ilvl w:val="0"/>
          <w:numId w:val="26"/>
        </w:numPr>
        <w:spacing w:before="60"/>
        <w:rPr>
          <w:bCs/>
          <w:lang w:val="es-AR"/>
        </w:rPr>
      </w:pPr>
      <w:r w:rsidRPr="00B37F25">
        <w:rPr>
          <w:b/>
          <w:lang w:val="es-AR"/>
        </w:rPr>
        <w:t xml:space="preserve">Restricción física: </w:t>
      </w:r>
      <w:r w:rsidRPr="00B37F25">
        <w:rPr>
          <w:bCs/>
          <w:lang w:val="es-AR"/>
        </w:rPr>
        <w:t>es cuando se evita que una persona mueva una parte o todas las partes de su cuerpo.</w:t>
      </w:r>
    </w:p>
    <w:p w14:paraId="3F72C0AD" w14:textId="0F9945A5" w:rsidR="0021058B" w:rsidRPr="00B37F25" w:rsidRDefault="00B37F25" w:rsidP="00B37F25">
      <w:pPr>
        <w:pStyle w:val="ListParagraph"/>
        <w:numPr>
          <w:ilvl w:val="0"/>
          <w:numId w:val="26"/>
        </w:numPr>
        <w:spacing w:before="60"/>
        <w:rPr>
          <w:bCs/>
          <w:lang w:val="es-AR"/>
        </w:rPr>
      </w:pPr>
      <w:r w:rsidRPr="00B37F25">
        <w:rPr>
          <w:b/>
          <w:lang w:val="es-AR"/>
        </w:rPr>
        <w:lastRenderedPageBreak/>
        <w:t xml:space="preserve">Restricción química: </w:t>
      </w:r>
      <w:r w:rsidRPr="00B37F25">
        <w:rPr>
          <w:bCs/>
          <w:lang w:val="es-AR"/>
        </w:rPr>
        <w:t>es cuando a alguien se le administra un medicamento para controlar su comportamiento y se evita que no pueda mover el cuerpo. No es un medicamento para tratamiento médico o de salud mental.</w:t>
      </w:r>
    </w:p>
    <w:p w14:paraId="02913E81" w14:textId="0A8CD78E" w:rsidR="0021058B" w:rsidRPr="00B37F25" w:rsidRDefault="00B37F25" w:rsidP="00B37F25">
      <w:pPr>
        <w:pStyle w:val="Normalwithborder"/>
        <w:rPr>
          <w:lang w:val="es-AR"/>
        </w:rPr>
      </w:pPr>
      <w:r w:rsidRPr="00B37F25">
        <w:rPr>
          <w:lang w:val="es-AR"/>
        </w:rPr>
        <w:t>Los principios de toma de decisiones en lenguaje sencillos son:</w:t>
      </w:r>
    </w:p>
    <w:p w14:paraId="0E172464" w14:textId="16D45461" w:rsidR="00F847BF" w:rsidRPr="00B37F25" w:rsidRDefault="00B37F25" w:rsidP="00254750">
      <w:pPr>
        <w:pStyle w:val="Heading3"/>
        <w:rPr>
          <w:lang w:val="es-AR"/>
        </w:rPr>
      </w:pPr>
      <w:r w:rsidRPr="00B37F25">
        <w:rPr>
          <w:lang w:val="es-AR"/>
        </w:rPr>
        <w:t>Principio de atención y transición a apoyos menos restrictivos</w:t>
      </w:r>
    </w:p>
    <w:p w14:paraId="28DBD21E" w14:textId="3700C0F6" w:rsidR="00F847BF" w:rsidRPr="00360137" w:rsidRDefault="00B37F25" w:rsidP="00B37F25">
      <w:pPr>
        <w:pStyle w:val="Normalwithborder"/>
        <w:rPr>
          <w:rFonts w:eastAsia="SimSun"/>
          <w:lang w:val="es-AR" w:eastAsia="zh-CN"/>
        </w:rPr>
      </w:pPr>
      <w:r w:rsidRPr="00B37F25">
        <w:rPr>
          <w:lang w:val="es-AR"/>
        </w:rPr>
        <w:t>El objetivo de la evaluación y el tratamiento obligatorios es ayudar a la recuperación de la persona. Los servicios deben ser integrales, amables, seguros y de alta calidad, e impulsar a las personas a formas de tratamiento, atención y apoyo menos restrictivas.</w:t>
      </w:r>
    </w:p>
    <w:p w14:paraId="14188ECF" w14:textId="7F69E4A7" w:rsidR="00F847BF" w:rsidRPr="00B37F25" w:rsidRDefault="00B37F25" w:rsidP="00B37F25">
      <w:pPr>
        <w:pStyle w:val="Normalwithborder"/>
        <w:rPr>
          <w:lang w:val="es-AR"/>
        </w:rPr>
      </w:pPr>
      <w:r w:rsidRPr="00B37F25">
        <w:rPr>
          <w:lang w:val="es-AR"/>
        </w:rPr>
        <w:t>Menos restrictivo significa que a las personas que reciben la evaluación o el tratamiento obligatorio se les debe dar tanta libertad como sea posible. Lo que es restrictivo para una persona puede no serlo para otra.</w:t>
      </w:r>
    </w:p>
    <w:p w14:paraId="0D2B60BC" w14:textId="712894E4" w:rsidR="00F847BF" w:rsidRPr="00B37F25" w:rsidRDefault="00B37F25" w:rsidP="00254750">
      <w:pPr>
        <w:pStyle w:val="Heading3"/>
        <w:rPr>
          <w:lang w:val="es-AR"/>
        </w:rPr>
      </w:pPr>
      <w:r w:rsidRPr="00B37F25">
        <w:rPr>
          <w:lang w:val="es-AR"/>
        </w:rPr>
        <w:t>Principio de las consecuencias de la evaluación y el tratamiento obligatorios y las intervenciones restrictivas</w:t>
      </w:r>
    </w:p>
    <w:p w14:paraId="542AD55A" w14:textId="683FA533" w:rsidR="00F847BF" w:rsidRPr="00B37F25" w:rsidRDefault="00B37F25" w:rsidP="00B37F25">
      <w:pPr>
        <w:rPr>
          <w:lang w:val="es-AR"/>
        </w:rPr>
      </w:pPr>
      <w:r w:rsidRPr="00B37F25">
        <w:rPr>
          <w:lang w:val="es-AR"/>
        </w:rPr>
        <w:t>La evaluación y el tratamiento obligatorios y las intervenciones restrictivas pueden limitar ampliamente los derechos humanos de una persona. Estos pueden provocarle a la persona una angustia grave o daño en:</w:t>
      </w:r>
    </w:p>
    <w:p w14:paraId="0A47BB5C" w14:textId="21EACD3D" w:rsidR="00F847BF" w:rsidRPr="00A51091" w:rsidRDefault="00B37F25" w:rsidP="00B37F2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37F25">
        <w:rPr>
          <w:bCs/>
          <w:lang w:val="es-AR"/>
        </w:rPr>
        <w:t>sus relaciones;</w:t>
      </w:r>
    </w:p>
    <w:p w14:paraId="7CEB6DD8" w14:textId="62B6C6B2" w:rsidR="00F847BF" w:rsidRPr="00A51091" w:rsidRDefault="00B37F25" w:rsidP="00B37F2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37F25">
        <w:rPr>
          <w:bCs/>
          <w:lang w:val="es-AR"/>
        </w:rPr>
        <w:t>sus arreglos de vivienda;</w:t>
      </w:r>
    </w:p>
    <w:p w14:paraId="6EE1E4DD" w14:textId="6A683754" w:rsidR="00F847BF" w:rsidRPr="00A51091" w:rsidRDefault="00B37F25" w:rsidP="00B37F2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37F25">
        <w:rPr>
          <w:bCs/>
          <w:lang w:val="es-AR"/>
        </w:rPr>
        <w:t>su educación;</w:t>
      </w:r>
    </w:p>
    <w:p w14:paraId="6B15D39D" w14:textId="0F2B6DE8" w:rsidR="00F847BF" w:rsidRPr="00A51091" w:rsidRDefault="00B37F25" w:rsidP="00B37F2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37F25">
        <w:rPr>
          <w:bCs/>
          <w:lang w:val="es-AR"/>
        </w:rPr>
        <w:t>su trabajo.</w:t>
      </w:r>
    </w:p>
    <w:p w14:paraId="3F642C71" w14:textId="1BAC9459" w:rsidR="00F847BF" w:rsidRPr="00B37F25" w:rsidRDefault="00B37F25" w:rsidP="00B37F25">
      <w:pPr>
        <w:spacing w:after="240"/>
        <w:rPr>
          <w:lang w:val="es-AR"/>
        </w:rPr>
      </w:pPr>
      <w:r w:rsidRPr="00B37F25">
        <w:rPr>
          <w:lang w:val="es-AR"/>
        </w:rPr>
        <w:t>Los servicios de salud mental y su personal deben tener en cuenta lo anterior en cualquier momento en el que se utilice un tratamiento obligatorio y/o prácticas restrictivas.</w:t>
      </w:r>
    </w:p>
    <w:p w14:paraId="0109AF04" w14:textId="4F7197C7" w:rsidR="00F847BF" w:rsidRPr="00B37F25" w:rsidRDefault="00B37F25" w:rsidP="00254750">
      <w:pPr>
        <w:pStyle w:val="Heading3"/>
        <w:rPr>
          <w:lang w:val="es-AR"/>
        </w:rPr>
      </w:pPr>
      <w:r w:rsidRPr="00B37F25">
        <w:rPr>
          <w:lang w:val="es-AR"/>
        </w:rPr>
        <w:t>Principio de ausencia de beneficios terapéuticos de las intervenciones restrictivas</w:t>
      </w:r>
    </w:p>
    <w:p w14:paraId="6B8BD643" w14:textId="2914F5A0" w:rsidR="00F847BF" w:rsidRPr="00B37F25" w:rsidRDefault="00B37F25" w:rsidP="00B37F25">
      <w:pPr>
        <w:rPr>
          <w:lang w:val="es-AR"/>
        </w:rPr>
      </w:pPr>
      <w:r w:rsidRPr="00B37F25">
        <w:rPr>
          <w:lang w:val="es-AR"/>
        </w:rPr>
        <w:t>Utilizar intervenciones restrictivas no (necesariamente) beneficia de manera esencial a la persona.</w:t>
      </w:r>
    </w:p>
    <w:p w14:paraId="6EA7AFD1" w14:textId="2EDAA9CB" w:rsidR="00F847BF" w:rsidRPr="00B37F25" w:rsidRDefault="00B37F25" w:rsidP="00254750">
      <w:pPr>
        <w:pStyle w:val="Heading3"/>
        <w:rPr>
          <w:lang w:val="es-AR"/>
        </w:rPr>
      </w:pPr>
      <w:r w:rsidRPr="00B37F25">
        <w:rPr>
          <w:lang w:val="es-AR"/>
        </w:rPr>
        <w:t>Principio de sopesar el daño</w:t>
      </w:r>
    </w:p>
    <w:p w14:paraId="3210C476" w14:textId="281EFAF6" w:rsidR="00F847BF" w:rsidRPr="00B37F25" w:rsidRDefault="00B37F25" w:rsidP="00B37F25">
      <w:pPr>
        <w:rPr>
          <w:lang w:val="es-AR"/>
        </w:rPr>
      </w:pPr>
      <w:r w:rsidRPr="00B37F25">
        <w:rPr>
          <w:lang w:val="es-AR"/>
        </w:rPr>
        <w:t>No se debe utilizar evaluación y tratamiento obligatorio, o intervenciones restrictivas, si provocarán más daño del que se supone que va a evitar.</w:t>
      </w:r>
    </w:p>
    <w:p w14:paraId="166F915A" w14:textId="52EB5BEB" w:rsidR="008017FD" w:rsidRPr="00B37F25" w:rsidRDefault="00B37F25" w:rsidP="00B37F25">
      <w:pPr>
        <w:rPr>
          <w:lang w:val="es-AR"/>
        </w:rPr>
      </w:pPr>
      <w:r w:rsidRPr="00B37F25">
        <w:rPr>
          <w:lang w:val="es-AR"/>
        </w:rPr>
        <w:t>En todas las decisiones se deben respetar y seguir las opiniones y los deseos de una persona tanto como sea posible. Esto incluye decisiones sobre evaluación, tratamiento, recuperación y apoyo, incluso si alguien está bajo evaluación y tratamiento obligatorios.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:rsidRPr="0005289A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6EC95690" w:rsidR="00853F31" w:rsidRPr="00B37F25" w:rsidRDefault="00B37F25" w:rsidP="00254750">
            <w:pPr>
              <w:pStyle w:val="Heading2"/>
              <w:rPr>
                <w:lang w:val="es-AR"/>
              </w:rPr>
            </w:pPr>
            <w:r w:rsidRPr="00B37F25">
              <w:rPr>
                <w:lang w:val="es-AR"/>
              </w:rPr>
              <w:lastRenderedPageBreak/>
              <w:t>Cómo ponerse en contacto con IMHA y tener más información</w:t>
            </w:r>
          </w:p>
          <w:p w14:paraId="4212D99D" w14:textId="2AABCAF8" w:rsidR="00686E66" w:rsidRPr="00B37F25" w:rsidRDefault="00B37F25" w:rsidP="00B37F25">
            <w:pPr>
              <w:spacing w:before="0" w:line="240" w:lineRule="auto"/>
              <w:rPr>
                <w:lang w:val="es-AR"/>
              </w:rPr>
            </w:pPr>
            <w:r w:rsidRPr="00B37F25">
              <w:rPr>
                <w:lang w:val="es-AR"/>
              </w:rPr>
              <w:t>Usted puede:</w:t>
            </w:r>
          </w:p>
          <w:p w14:paraId="766DC22A" w14:textId="2057ED0C" w:rsidR="00686E66" w:rsidRPr="00B37F25" w:rsidRDefault="00B37F25" w:rsidP="00B37F25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s-AR"/>
              </w:rPr>
            </w:pPr>
            <w:r w:rsidRPr="00B37F25">
              <w:rPr>
                <w:lang w:val="es-AR"/>
              </w:rPr>
              <w:t>visitar el sitio web</w:t>
            </w:r>
            <w:r w:rsidR="00853F31" w:rsidRPr="00B37F25">
              <w:rPr>
                <w:lang w:val="es-AR"/>
              </w:rPr>
              <w:t xml:space="preserve"> </w:t>
            </w:r>
            <w:hyperlink r:id="rId17" w:history="1">
              <w:r w:rsidR="00853F31" w:rsidRPr="00B37F25">
                <w:rPr>
                  <w:rStyle w:val="Hyperlink"/>
                  <w:lang w:val="es-AR"/>
                </w:rPr>
                <w:t>www.imha.vic.gov.au</w:t>
              </w:r>
            </w:hyperlink>
            <w:r w:rsidRPr="00B37F25">
              <w:rPr>
                <w:lang w:val="es-AR"/>
              </w:rPr>
              <w:t>.</w:t>
            </w:r>
          </w:p>
          <w:p w14:paraId="16EB0A6F" w14:textId="32F76261" w:rsidR="00853F31" w:rsidRPr="00B37F25" w:rsidRDefault="00B37F25" w:rsidP="00B37F25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s-AR"/>
              </w:rPr>
            </w:pPr>
            <w:r w:rsidRPr="00B37F25">
              <w:rPr>
                <w:lang w:val="es-AR"/>
              </w:rPr>
              <w:t xml:space="preserve">enviar un correo electrónico a </w:t>
            </w:r>
            <w:hyperlink r:id="rId18" w:history="1">
              <w:r w:rsidR="00853F31" w:rsidRPr="00B37F25">
                <w:rPr>
                  <w:rStyle w:val="Hyperlink"/>
                  <w:lang w:val="es-AR"/>
                </w:rPr>
                <w:t>contact@imha.vic.gov.au</w:t>
              </w:r>
            </w:hyperlink>
            <w:r w:rsidRPr="00B37F25">
              <w:rPr>
                <w:lang w:val="es-AR"/>
              </w:rPr>
              <w:t>.</w:t>
            </w:r>
          </w:p>
          <w:p w14:paraId="51FC1266" w14:textId="43DB94B2" w:rsidR="00853F31" w:rsidRPr="00B37F25" w:rsidRDefault="00B37F25" w:rsidP="00B37F25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s-AR"/>
              </w:rPr>
            </w:pPr>
            <w:r w:rsidRPr="00B37F25">
              <w:rPr>
                <w:lang w:val="es-AR"/>
              </w:rPr>
              <w:t xml:space="preserve">llamar a la línea de teléfono de IMHA al </w:t>
            </w:r>
            <w:r w:rsidRPr="00B37F25">
              <w:rPr>
                <w:b/>
                <w:lang w:val="es-AR"/>
              </w:rPr>
              <w:t>1300 947 820</w:t>
            </w:r>
            <w:r w:rsidRPr="00B37F25">
              <w:rPr>
                <w:lang w:val="es-AR"/>
              </w:rPr>
              <w:t>, que tiene personal de defensoría de IMHA de 9:30 a 16:30 h, los siete días de la semana (salvo feriados).</w:t>
            </w:r>
          </w:p>
          <w:p w14:paraId="4E5AB73C" w14:textId="4DC53C2E" w:rsidR="00853F31" w:rsidRPr="00B37F25" w:rsidRDefault="00B37F25" w:rsidP="00B37F25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s-AR"/>
              </w:rPr>
            </w:pPr>
            <w:r w:rsidRPr="00B37F25">
              <w:rPr>
                <w:lang w:val="es-AR"/>
              </w:rPr>
              <w:t xml:space="preserve">llamar a la línea de derechos de IMHA al </w:t>
            </w:r>
            <w:r w:rsidRPr="00B37F25">
              <w:rPr>
                <w:b/>
                <w:lang w:val="es-AR"/>
              </w:rPr>
              <w:t>1800 959 353</w:t>
            </w:r>
            <w:r w:rsidRPr="00B37F25">
              <w:rPr>
                <w:lang w:val="es-AR"/>
              </w:rPr>
              <w:t xml:space="preserve"> para escuchar una grabación sobre sus derechos.</w:t>
            </w:r>
          </w:p>
          <w:p w14:paraId="09344D05" w14:textId="1DB28DB1" w:rsidR="00853F31" w:rsidRPr="00B37F25" w:rsidRDefault="00B37F25" w:rsidP="00B37F25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s-AR" w:eastAsia="en-AU"/>
              </w:rPr>
            </w:pPr>
            <w:r w:rsidRPr="00B37F25">
              <w:rPr>
                <w:lang w:val="es-AR"/>
              </w:rPr>
              <w:t>pedirle a un prestador de servicios de salud mental, cuidador, pariente u otra persona de apoyo que lo(a) ayude a ponerse en contacto con IMHA.</w:t>
            </w:r>
          </w:p>
        </w:tc>
      </w:tr>
    </w:tbl>
    <w:p w14:paraId="26D348E9" w14:textId="16A236F5" w:rsidR="0071276B" w:rsidRPr="00B37F25" w:rsidRDefault="005D62CE" w:rsidP="005D62CE">
      <w:pPr>
        <w:rPr>
          <w:lang w:val="es-AR" w:eastAsia="en-AU"/>
        </w:rPr>
      </w:pPr>
      <w:r>
        <w:rPr>
          <w:noProof/>
          <w:lang w:val="es-AR" w:eastAsia="en-AU"/>
        </w:rPr>
        <w:drawing>
          <wp:inline distT="0" distB="0" distL="0" distR="0" wp14:anchorId="46C657E7" wp14:editId="5BA84216">
            <wp:extent cx="993775" cy="987425"/>
            <wp:effectExtent l="0" t="0" r="0" b="3175"/>
            <wp:docPr id="701164186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4186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B37F25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6A6A" w14:textId="77777777" w:rsidR="00BB1786" w:rsidRDefault="00BB178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1C01381" w14:textId="77777777" w:rsidR="00BB1786" w:rsidRDefault="00BB178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0E11209D" w14:textId="77777777" w:rsidR="00BB1786" w:rsidRDefault="00BB1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5D4F85E8">
              <wp:simplePos x="0" y="0"/>
              <wp:positionH relativeFrom="column">
                <wp:posOffset>233680</wp:posOffset>
              </wp:positionH>
              <wp:positionV relativeFrom="paragraph">
                <wp:posOffset>270510</wp:posOffset>
              </wp:positionV>
              <wp:extent cx="1981200" cy="32575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1C3453" w14:textId="77777777" w:rsidR="00B37F25" w:rsidRPr="00E03740" w:rsidRDefault="00B37F25" w:rsidP="00B37F25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  <w:lang w:val="es-AR"/>
                            </w:rPr>
                          </w:pPr>
                          <w:r w:rsidRPr="00E03740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t xml:space="preserve">Acceso gratuito a un(a) intérprete. </w:t>
                          </w:r>
                          <w:r w:rsidRPr="00E03740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  <w:r w:rsidRPr="00E03740">
                            <w:rPr>
                              <w:b/>
                              <w:color w:val="C63C1B"/>
                              <w:sz w:val="14"/>
                              <w:szCs w:val="14"/>
                              <w:lang w:val="es-AR"/>
                            </w:rPr>
                            <w:t>Llame al 131 450 y pídales que nos llamen.</w:t>
                          </w:r>
                        </w:p>
                        <w:p w14:paraId="221014F8" w14:textId="77777777" w:rsidR="00B37F25" w:rsidRPr="00E03740" w:rsidRDefault="00B37F25" w:rsidP="00B37F25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val="es-AR"/>
                            </w:rPr>
                          </w:pPr>
                        </w:p>
                        <w:p w14:paraId="107DA107" w14:textId="30EDE2A2" w:rsidR="002A5C02" w:rsidRPr="00B37F25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val="es-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4pt;margin-top:21.3pt;width:156pt;height:25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311C3453" w14:textId="77777777" w:rsidR="00B37F25" w:rsidRPr="00E03740" w:rsidRDefault="00B37F25" w:rsidP="00B37F25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  <w:lang w:val="es-AR"/>
                      </w:rPr>
                    </w:pPr>
                    <w:r w:rsidRPr="00E03740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t xml:space="preserve">Acceso gratuito a un(a) intérprete. </w:t>
                    </w:r>
                    <w:r w:rsidRPr="00E03740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br/>
                    </w:r>
                    <w:r w:rsidRPr="00E03740">
                      <w:rPr>
                        <w:b/>
                        <w:color w:val="C63C1B"/>
                        <w:sz w:val="14"/>
                        <w:szCs w:val="14"/>
                        <w:lang w:val="es-AR"/>
                      </w:rPr>
                      <w:t>Llame al 131 450 y pídales que nos llamen.</w:t>
                    </w:r>
                  </w:p>
                  <w:p w14:paraId="221014F8" w14:textId="77777777" w:rsidR="00B37F25" w:rsidRPr="00E03740" w:rsidRDefault="00B37F25" w:rsidP="00B37F25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val="es-AR"/>
                      </w:rPr>
                    </w:pPr>
                  </w:p>
                  <w:p w14:paraId="107DA107" w14:textId="30EDE2A2" w:rsidR="002A5C02" w:rsidRPr="00B37F25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35A00D14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58228810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3FCAB8CF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5F20C5B9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BD26E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72D7E9E1" w:rsidR="00D63E0B" w:rsidRDefault="00E800D0" w:rsidP="008636E1">
    <w:pPr>
      <w:pStyle w:val="Footer"/>
      <w:ind w:right="20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19661E12" wp14:editId="5E05B84B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40A6873D">
              <wp:simplePos x="0" y="0"/>
              <wp:positionH relativeFrom="column">
                <wp:posOffset>233680</wp:posOffset>
              </wp:positionH>
              <wp:positionV relativeFrom="paragraph">
                <wp:posOffset>251460</wp:posOffset>
              </wp:positionV>
              <wp:extent cx="1981200" cy="32575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8935BC" w14:textId="77777777" w:rsidR="00B37F25" w:rsidRPr="00E03740" w:rsidRDefault="00B37F25" w:rsidP="00B37F25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  <w:lang w:val="es-AR"/>
                            </w:rPr>
                          </w:pPr>
                          <w:r w:rsidRPr="00E03740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t xml:space="preserve">Acceso gratuito a un(a) intérprete. </w:t>
                          </w:r>
                          <w:r w:rsidRPr="00E03740">
                            <w:rPr>
                              <w:b/>
                              <w:color w:val="C63C1B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  <w:r w:rsidRPr="00E03740">
                            <w:rPr>
                              <w:b/>
                              <w:color w:val="C63C1B"/>
                              <w:sz w:val="14"/>
                              <w:szCs w:val="14"/>
                              <w:lang w:val="es-AR"/>
                            </w:rPr>
                            <w:t>Llame al 131 450 y pídales que nos llamen.</w:t>
                          </w:r>
                        </w:p>
                        <w:p w14:paraId="79DF4050" w14:textId="77777777" w:rsidR="00B37F25" w:rsidRPr="00E03740" w:rsidRDefault="00B37F25" w:rsidP="00B37F25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val="es-AR"/>
                            </w:rPr>
                          </w:pPr>
                        </w:p>
                        <w:p w14:paraId="09A81E3A" w14:textId="2344A561" w:rsidR="00D63E0B" w:rsidRPr="00B37F25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val="es-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4pt;margin-top:19.8pt;width:156pt;height:25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1B8935BC" w14:textId="77777777" w:rsidR="00B37F25" w:rsidRPr="00E03740" w:rsidRDefault="00B37F25" w:rsidP="00B37F25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  <w:lang w:val="es-AR"/>
                      </w:rPr>
                    </w:pPr>
                    <w:r w:rsidRPr="00E03740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t xml:space="preserve">Acceso gratuito a un(a) intérprete. </w:t>
                    </w:r>
                    <w:r w:rsidRPr="00E03740">
                      <w:rPr>
                        <w:b/>
                        <w:color w:val="C63C1B"/>
                        <w:sz w:val="14"/>
                        <w:szCs w:val="14"/>
                        <w:lang w:val="it-IT"/>
                      </w:rPr>
                      <w:br/>
                    </w:r>
                    <w:r w:rsidRPr="00E03740">
                      <w:rPr>
                        <w:b/>
                        <w:color w:val="C63C1B"/>
                        <w:sz w:val="14"/>
                        <w:szCs w:val="14"/>
                        <w:lang w:val="es-AR"/>
                      </w:rPr>
                      <w:t>Llame al 131 450 y pídales que nos llamen.</w:t>
                    </w:r>
                  </w:p>
                  <w:p w14:paraId="79DF4050" w14:textId="77777777" w:rsidR="00B37F25" w:rsidRPr="00E03740" w:rsidRDefault="00B37F25" w:rsidP="00B37F25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val="es-AR"/>
                      </w:rPr>
                    </w:pPr>
                  </w:p>
                  <w:p w14:paraId="09A81E3A" w14:textId="2344A561" w:rsidR="00D63E0B" w:rsidRPr="00B37F25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1C7C068A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5D13A82F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5627FAEC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8F19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DE29" w14:textId="77777777" w:rsidR="00BB1786" w:rsidRDefault="00BB178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2C16456" w14:textId="77777777" w:rsidR="00BB1786" w:rsidRDefault="00BB178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7DC7D67A" w14:textId="77777777" w:rsidR="00BB1786" w:rsidRDefault="00BB1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77777777" w:rsidR="00A86B56" w:rsidRPr="00B37F25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val="es-AR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Pr="00B37F25">
      <w:rPr>
        <w:rFonts w:cs="Arial"/>
        <w:color w:val="C63C1B"/>
        <w:sz w:val="18"/>
        <w:szCs w:val="18"/>
        <w:lang w:val="es-AR"/>
      </w:rPr>
      <w:t>Independent</w:t>
    </w:r>
    <w:proofErr w:type="spellEnd"/>
    <w:r w:rsidRPr="00B37F25">
      <w:rPr>
        <w:rFonts w:cs="Arial"/>
        <w:color w:val="C63C1B"/>
        <w:sz w:val="18"/>
        <w:szCs w:val="18"/>
        <w:lang w:val="es-AR"/>
      </w:rPr>
      <w:t xml:space="preserve"> Mental </w:t>
    </w:r>
    <w:proofErr w:type="spellStart"/>
    <w:r w:rsidRPr="00B37F25">
      <w:rPr>
        <w:rFonts w:cs="Arial"/>
        <w:color w:val="C63C1B"/>
        <w:sz w:val="18"/>
        <w:szCs w:val="18"/>
        <w:lang w:val="es-AR"/>
      </w:rPr>
      <w:t>Health</w:t>
    </w:r>
    <w:proofErr w:type="spellEnd"/>
    <w:r w:rsidRPr="00B37F25">
      <w:rPr>
        <w:rFonts w:cs="Arial"/>
        <w:color w:val="C63C1B"/>
        <w:sz w:val="18"/>
        <w:szCs w:val="18"/>
        <w:lang w:val="es-AR"/>
      </w:rPr>
      <w:t xml:space="preserve"> </w:t>
    </w:r>
    <w:proofErr w:type="spellStart"/>
    <w:r w:rsidRPr="00B37F25">
      <w:rPr>
        <w:rFonts w:cs="Arial"/>
        <w:color w:val="C63C1B"/>
        <w:sz w:val="18"/>
        <w:szCs w:val="18"/>
        <w:lang w:val="es-AR"/>
      </w:rPr>
      <w:t>Advocacy</w:t>
    </w:r>
    <w:proofErr w:type="spellEnd"/>
    <w:r w:rsidRPr="00B37F25">
      <w:rPr>
        <w:rFonts w:cs="Arial"/>
        <w:color w:val="C63C1B"/>
        <w:sz w:val="18"/>
        <w:szCs w:val="18"/>
        <w:lang w:val="es-AR"/>
      </w:rPr>
      <w:tab/>
    </w:r>
  </w:p>
  <w:p w14:paraId="0ADFDFED" w14:textId="24E4A7AD" w:rsidR="00903000" w:rsidRPr="00A86B56" w:rsidRDefault="00A86B56" w:rsidP="00A86B56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B37F25" w:rsidRPr="00B37F25">
      <w:rPr>
        <w:rFonts w:ascii="Arial Bold" w:hAnsi="Arial Bold" w:cs="Arial"/>
        <w:b/>
        <w:noProof/>
        <w:color w:val="C63C1B"/>
        <w:sz w:val="18"/>
        <w:szCs w:val="18"/>
        <w:lang w:val="es-AR"/>
      </w:rPr>
      <w:t xml:space="preserve">Principios de la Ley de Bienestar y Salud Mental: lenguaje sencillo. </w:t>
    </w:r>
    <w:r w:rsidR="00B37F25" w:rsidRPr="00B37F25">
      <w:rPr>
        <w:rFonts w:ascii="Arial Bold" w:hAnsi="Arial Bold" w:cs="Arial"/>
        <w:b/>
        <w:noProof/>
        <w:color w:val="C63C1B"/>
        <w:sz w:val="18"/>
        <w:szCs w:val="18"/>
        <w:lang w:val="en-US"/>
      </w:rPr>
      <w:t>Mayo de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0F022098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074E32F6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2CE">
      <w:rPr>
        <w:b/>
        <w:bCs/>
      </w:rPr>
      <w:t>Principles MHW Act May 2025</w:t>
    </w:r>
  </w:p>
  <w:p w14:paraId="63A5EEDC" w14:textId="5F59EB2F" w:rsidR="00005301" w:rsidRPr="005D62CE" w:rsidRDefault="005D62CE" w:rsidP="00903000">
    <w:r>
      <w:t>Spanish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54D0"/>
    <w:rsid w:val="000078CE"/>
    <w:rsid w:val="00013370"/>
    <w:rsid w:val="00022EC0"/>
    <w:rsid w:val="000360EC"/>
    <w:rsid w:val="00036D33"/>
    <w:rsid w:val="00040F0B"/>
    <w:rsid w:val="000443E6"/>
    <w:rsid w:val="00046223"/>
    <w:rsid w:val="0005289A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07CAD"/>
    <w:rsid w:val="00110A36"/>
    <w:rsid w:val="00111D06"/>
    <w:rsid w:val="00131E1E"/>
    <w:rsid w:val="001434B5"/>
    <w:rsid w:val="00151B7E"/>
    <w:rsid w:val="00153404"/>
    <w:rsid w:val="0015359B"/>
    <w:rsid w:val="00155556"/>
    <w:rsid w:val="00155DE9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4750"/>
    <w:rsid w:val="00255C8C"/>
    <w:rsid w:val="00256189"/>
    <w:rsid w:val="0028414B"/>
    <w:rsid w:val="00295287"/>
    <w:rsid w:val="002A5C02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6E66"/>
    <w:rsid w:val="00360137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8A3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5D62CE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E571B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7638A"/>
    <w:rsid w:val="00781FFA"/>
    <w:rsid w:val="007830CD"/>
    <w:rsid w:val="0078739B"/>
    <w:rsid w:val="00787BA7"/>
    <w:rsid w:val="007964A4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6DB3"/>
    <w:rsid w:val="008958CB"/>
    <w:rsid w:val="00896E60"/>
    <w:rsid w:val="008A1E5F"/>
    <w:rsid w:val="008A326B"/>
    <w:rsid w:val="008B2419"/>
    <w:rsid w:val="008C388A"/>
    <w:rsid w:val="008C7308"/>
    <w:rsid w:val="008F3B01"/>
    <w:rsid w:val="008F3E52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3D95"/>
    <w:rsid w:val="00AC4F02"/>
    <w:rsid w:val="00AC65C3"/>
    <w:rsid w:val="00AC794D"/>
    <w:rsid w:val="00AE0DC2"/>
    <w:rsid w:val="00AE3186"/>
    <w:rsid w:val="00AF1B8E"/>
    <w:rsid w:val="00AF3E1E"/>
    <w:rsid w:val="00B044A6"/>
    <w:rsid w:val="00B10B1C"/>
    <w:rsid w:val="00B11E29"/>
    <w:rsid w:val="00B2184A"/>
    <w:rsid w:val="00B234E4"/>
    <w:rsid w:val="00B31562"/>
    <w:rsid w:val="00B35A3E"/>
    <w:rsid w:val="00B37D35"/>
    <w:rsid w:val="00B37F25"/>
    <w:rsid w:val="00B462CC"/>
    <w:rsid w:val="00B72F93"/>
    <w:rsid w:val="00B7674A"/>
    <w:rsid w:val="00B85795"/>
    <w:rsid w:val="00BA3916"/>
    <w:rsid w:val="00BA4010"/>
    <w:rsid w:val="00BB122F"/>
    <w:rsid w:val="00BB1786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1629F"/>
    <w:rsid w:val="00D26C5E"/>
    <w:rsid w:val="00D30B8E"/>
    <w:rsid w:val="00D3705E"/>
    <w:rsid w:val="00D542B4"/>
    <w:rsid w:val="00D63E0B"/>
    <w:rsid w:val="00D75C29"/>
    <w:rsid w:val="00D80591"/>
    <w:rsid w:val="00D82005"/>
    <w:rsid w:val="00D9001D"/>
    <w:rsid w:val="00D901CC"/>
    <w:rsid w:val="00D93D84"/>
    <w:rsid w:val="00DB07C5"/>
    <w:rsid w:val="00DB50E8"/>
    <w:rsid w:val="00DC01DC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C6969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4A15"/>
    <w:rsid w:val="00F63972"/>
    <w:rsid w:val="00F729E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254750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25475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254750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254750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54750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200DD-1E85-4655-9D31-A051575D63F1}">
  <ds:schemaRefs>
    <ds:schemaRef ds:uri="http://purl.org/dc/elements/1.1/"/>
    <ds:schemaRef ds:uri="51b6e2eb-ecd6-448c-a4e4-4d85f568c96a"/>
    <ds:schemaRef ds:uri="1e48540a-070e-42a0-bc90-6b075f3bd604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0E3086-E30C-4588-B6FB-584207B6C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5</TotalTime>
  <Pages>6</Pages>
  <Words>1610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10302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Spanish</dc:title>
  <dc:subject>Principles MHW Act May 2025 Spanish</dc:subject>
  <dc:creator>Indpendent Mental Health Advocacy</dc:creator>
  <cp:keywords/>
  <dc:description/>
  <cp:lastModifiedBy>Muskaan Ahuja</cp:lastModifiedBy>
  <cp:revision>7</cp:revision>
  <cp:lastPrinted>2025-08-15T07:30:00Z</cp:lastPrinted>
  <dcterms:created xsi:type="dcterms:W3CDTF">2025-07-04T07:31:00Z</dcterms:created>
  <dcterms:modified xsi:type="dcterms:W3CDTF">2025-08-18T07:53:00Z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