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4C76E" w14:textId="4BDE498C" w:rsidR="00E91B19" w:rsidRDefault="0051004D" w:rsidP="004633B0">
      <w:pPr>
        <w:pStyle w:val="Heading1"/>
      </w:pPr>
      <w:r w:rsidRPr="0051004D">
        <w:rPr>
          <w:lang w:val="tr-TR"/>
        </w:rPr>
        <w:t xml:space="preserve">Akıl Sağlığı ve Esenlik </w:t>
      </w:r>
      <w:r w:rsidRPr="004633B0">
        <w:t>Yasasının</w:t>
      </w:r>
      <w:r w:rsidRPr="0051004D">
        <w:rPr>
          <w:lang w:val="tr-TR"/>
        </w:rPr>
        <w:t xml:space="preserve"> İlkeleri: Yalın dilde açıklama</w:t>
      </w:r>
    </w:p>
    <w:p w14:paraId="6553DEBE" w14:textId="694A5928" w:rsidR="00005301" w:rsidRPr="00005301" w:rsidRDefault="0051004D" w:rsidP="0051004D">
      <w:pPr>
        <w:pStyle w:val="Normalbold"/>
      </w:pPr>
      <w:r w:rsidRPr="0051004D">
        <w:rPr>
          <w:bCs/>
          <w:lang w:val="tr-TR"/>
        </w:rPr>
        <w:t>Mayıs 2025</w:t>
      </w:r>
    </w:p>
    <w:p w14:paraId="4FDE293E" w14:textId="5AC2F957" w:rsidR="00974D40" w:rsidRPr="00611E0E" w:rsidRDefault="0051004D" w:rsidP="0051004D">
      <w:pPr>
        <w:pStyle w:val="Normalwithborder"/>
        <w:rPr>
          <w:rFonts w:eastAsia="SimSun"/>
          <w:lang w:val="tr-TR" w:eastAsia="zh-CN"/>
        </w:rPr>
      </w:pPr>
      <w:r w:rsidRPr="0051004D">
        <w:rPr>
          <w:lang w:val="tr-TR"/>
        </w:rPr>
        <w:t>2022 Akıl Sağlığı ve Esenlik Yasası, akıl sağlığı ve esenlik hizmetlerinin (“hizmetler”) ilkelerini belirler.</w:t>
      </w:r>
    </w:p>
    <w:p w14:paraId="0B5F2FE7" w14:textId="625FCE8E" w:rsidR="00974D40" w:rsidRPr="00B3067F" w:rsidRDefault="0051004D" w:rsidP="0051004D">
      <w:pPr>
        <w:pStyle w:val="Normalwithborder"/>
        <w:rPr>
          <w:rFonts w:eastAsia="SimSun"/>
          <w:lang w:val="tr-TR" w:eastAsia="zh-CN"/>
        </w:rPr>
      </w:pPr>
      <w:r w:rsidRPr="0051004D">
        <w:rPr>
          <w:lang w:val="tr-TR"/>
        </w:rPr>
        <w:t>Psikiyatristler, doktorlar, hemşireler, yardımcı sağlık görevlileri, akıl sağlığı rahatsızlıklarını bizzat yaşamış deneyimli kişilerden oluşan çalışanlar, diğer akıl sağlığı çalışanları ve servislerinin, kişilere verilen bakım, destek, tedavi ve değerlendirme hizmetleriyle ilgili kararlar alırken bu ilkeleri dikkate alması önemlidir.</w:t>
      </w:r>
    </w:p>
    <w:p w14:paraId="041C0C27" w14:textId="01D8FD95" w:rsidR="00022EC0" w:rsidRPr="00611E0E" w:rsidRDefault="0051004D" w:rsidP="0051004D">
      <w:pPr>
        <w:pStyle w:val="Normalwithborder"/>
        <w:rPr>
          <w:lang w:val="tr-TR"/>
        </w:rPr>
      </w:pPr>
      <w:r w:rsidRPr="0051004D">
        <w:rPr>
          <w:lang w:val="tr-TR"/>
        </w:rPr>
        <w:t>Akıl Sağlığı İdari Mahkemesi, polis, acil servisler ve diğerleri de akıl sağlığı yasası çerçevesindeki bu ilkeleri dikkate almak zorundadır.</w:t>
      </w:r>
    </w:p>
    <w:p w14:paraId="11CA949F" w14:textId="703C6073" w:rsidR="00022EC0" w:rsidRPr="00611E0E" w:rsidRDefault="0051004D" w:rsidP="0051004D">
      <w:pPr>
        <w:pStyle w:val="Normalwithborder"/>
        <w:rPr>
          <w:lang w:val="tr-TR"/>
        </w:rPr>
      </w:pPr>
      <w:r w:rsidRPr="0051004D">
        <w:rPr>
          <w:lang w:val="tr-TR"/>
        </w:rPr>
        <w:t>İlkeler, insanların nasıl karar vermesi gerektiğine yol gösteren veya insanların, hizmet sağlayıcılarının ve kurumların işlerini yaparken düşünmeleri gereken fikirlerdir.</w:t>
      </w:r>
    </w:p>
    <w:p w14:paraId="23B447CB" w14:textId="7714CFE3" w:rsidR="00022EC0" w:rsidRPr="00611E0E" w:rsidRDefault="0051004D" w:rsidP="0051004D">
      <w:pPr>
        <w:pStyle w:val="Normalwithborder"/>
        <w:rPr>
          <w:rFonts w:eastAsia="SimSun"/>
          <w:lang w:val="en-US" w:eastAsia="zh-CN"/>
        </w:rPr>
      </w:pPr>
      <w:r w:rsidRPr="0051004D">
        <w:rPr>
          <w:lang w:val="tr-TR"/>
        </w:rPr>
        <w:t>Bu ilkelere uyulmadığını düşünüyorsanız:</w:t>
      </w:r>
    </w:p>
    <w:p w14:paraId="5632FAC8" w14:textId="1C61D7B3" w:rsidR="00022EC0" w:rsidRPr="00AF1B8E" w:rsidRDefault="0051004D" w:rsidP="0051004D">
      <w:pPr>
        <w:pStyle w:val="ListParagraph"/>
        <w:numPr>
          <w:ilvl w:val="0"/>
          <w:numId w:val="26"/>
        </w:numPr>
        <w:rPr>
          <w:bCs/>
        </w:rPr>
      </w:pPr>
      <w:r w:rsidRPr="0051004D">
        <w:rPr>
          <w:bCs/>
          <w:lang w:val="tr-TR"/>
        </w:rPr>
        <w:t>Yardım almak için IMHA’ya ulaşabilir</w:t>
      </w:r>
    </w:p>
    <w:p w14:paraId="7CCBA1CB" w14:textId="420C9144" w:rsidR="00022EC0" w:rsidRPr="00AF1B8E" w:rsidRDefault="0051004D" w:rsidP="0051004D">
      <w:pPr>
        <w:pStyle w:val="ListParagraph"/>
        <w:numPr>
          <w:ilvl w:val="0"/>
          <w:numId w:val="26"/>
        </w:numPr>
        <w:rPr>
          <w:bCs/>
        </w:rPr>
      </w:pPr>
      <w:r w:rsidRPr="0051004D">
        <w:rPr>
          <w:bCs/>
          <w:lang w:val="tr-TR"/>
        </w:rPr>
        <w:t>Servise şikâyette bulunabilir</w:t>
      </w:r>
    </w:p>
    <w:p w14:paraId="2B0AF277" w14:textId="42575655" w:rsidR="00022EC0" w:rsidRPr="00AF1B8E" w:rsidRDefault="0051004D" w:rsidP="0051004D">
      <w:pPr>
        <w:pStyle w:val="ListParagraph"/>
        <w:numPr>
          <w:ilvl w:val="0"/>
          <w:numId w:val="26"/>
        </w:numPr>
        <w:rPr>
          <w:bCs/>
        </w:rPr>
      </w:pPr>
      <w:r w:rsidRPr="0051004D">
        <w:rPr>
          <w:bCs/>
          <w:lang w:val="tr-TR"/>
        </w:rPr>
        <w:t>Akıl Sağlığı ve Esenlik Komisyonuna (1800 246 054) şikâyette bulunabilirsiniz</w:t>
      </w:r>
    </w:p>
    <w:p w14:paraId="329009FA" w14:textId="404D6EA4" w:rsidR="00E30A87" w:rsidRDefault="0051004D" w:rsidP="0051004D">
      <w:pPr>
        <w:pStyle w:val="Normalwithborder"/>
        <w:rPr>
          <w:lang w:val="en-US"/>
        </w:rPr>
      </w:pPr>
      <w:r w:rsidRPr="0051004D">
        <w:rPr>
          <w:lang w:val="tr-TR"/>
        </w:rPr>
        <w:t>Yalın dille hazırlanan akıl sağlığı ve esenlik ilkeleri şunlardır:</w:t>
      </w:r>
    </w:p>
    <w:p w14:paraId="53EDEE92" w14:textId="71778D4D" w:rsidR="00FD207B" w:rsidRPr="00FC638E" w:rsidRDefault="0051004D" w:rsidP="004633B0">
      <w:pPr>
        <w:pStyle w:val="Heading2"/>
      </w:pPr>
      <w:r w:rsidRPr="0051004D">
        <w:rPr>
          <w:lang w:val="tr-TR"/>
        </w:rPr>
        <w:t>Akıl sağlığı ve esenlik ilkeleri</w:t>
      </w:r>
    </w:p>
    <w:p w14:paraId="42801049" w14:textId="5DA0DA1F" w:rsidR="00FD207B" w:rsidRPr="00FC638E" w:rsidRDefault="0051004D" w:rsidP="004633B0">
      <w:pPr>
        <w:pStyle w:val="Heading3"/>
      </w:pPr>
      <w:r w:rsidRPr="0051004D">
        <w:rPr>
          <w:lang w:val="tr-TR"/>
        </w:rPr>
        <w:t>Haysiyet ve bağımsızlık ilkesi</w:t>
      </w:r>
    </w:p>
    <w:p w14:paraId="45FD93C4" w14:textId="339453C3" w:rsidR="00FD207B" w:rsidRPr="0051004D" w:rsidRDefault="0051004D" w:rsidP="0051004D">
      <w:pPr>
        <w:pStyle w:val="Normalwithborder"/>
        <w:rPr>
          <w:lang w:val="tr-TR"/>
        </w:rPr>
      </w:pPr>
      <w:r w:rsidRPr="0051004D">
        <w:rPr>
          <w:lang w:val="tr-TR"/>
        </w:rPr>
        <w:t>Akıl sağlığı sorunları, duygusal sıkıntılar veya akıl hastalığıyla yaşayan kişilere haysiyetlerini koruyacak şekilde, saygıyla yaklaşılmalıdır. Bağımsızlıkları korunmalı ve desteklenmelidir. Örnek olarak, bu kişiler kendi kararlarını verebilmelidir.</w:t>
      </w:r>
    </w:p>
    <w:p w14:paraId="2C1A987A" w14:textId="466EB49D" w:rsidR="00FD207B" w:rsidRPr="0051004D" w:rsidRDefault="0051004D" w:rsidP="004633B0">
      <w:pPr>
        <w:pStyle w:val="Heading3"/>
        <w:rPr>
          <w:lang w:val="tr-TR"/>
        </w:rPr>
      </w:pPr>
      <w:r w:rsidRPr="0051004D">
        <w:rPr>
          <w:lang w:val="tr-TR"/>
        </w:rPr>
        <w:t>Bakım çeşitliliği ilkesi</w:t>
      </w:r>
    </w:p>
    <w:p w14:paraId="135844BC" w14:textId="148DA746" w:rsidR="00FD207B" w:rsidRPr="0051004D" w:rsidRDefault="0051004D" w:rsidP="0051004D">
      <w:pPr>
        <w:pStyle w:val="Normalwithborder"/>
        <w:keepLines/>
        <w:rPr>
          <w:lang w:val="tr-TR"/>
        </w:rPr>
      </w:pPr>
      <w:r w:rsidRPr="0051004D">
        <w:rPr>
          <w:lang w:val="tr-TR"/>
        </w:rPr>
        <w:t>Akıl sağlığı sorunları, duygusal sıkıntılar veya akıl hastalığıyla yaşayan kişiler, farklı bakım türlerinden ve destekten yararlanabilmelidir. Bu çeşitlilik, onların isteklerine ve tercihlerine göre sunulmalıdır. Bunun için:</w:t>
      </w:r>
    </w:p>
    <w:p w14:paraId="56E65E55" w14:textId="77777777" w:rsidR="0072136C" w:rsidRPr="0051004D" w:rsidRDefault="0072136C" w:rsidP="00BC26AC">
      <w:pPr>
        <w:pStyle w:val="ListParagraph"/>
        <w:keepLines/>
        <w:numPr>
          <w:ilvl w:val="0"/>
          <w:numId w:val="26"/>
        </w:numPr>
        <w:rPr>
          <w:bCs/>
          <w:lang w:val="tr-TR"/>
        </w:rPr>
        <w:sectPr w:rsidR="0072136C" w:rsidRPr="0051004D" w:rsidSect="002F310D">
          <w:headerReference w:type="even" r:id="rId11"/>
          <w:headerReference w:type="default" r:id="rId12"/>
          <w:footerReference w:type="even" r:id="rId13"/>
          <w:footerReference w:type="default" r:id="rId14"/>
          <w:headerReference w:type="first" r:id="rId15"/>
          <w:footerReference w:type="first" r:id="rId16"/>
          <w:pgSz w:w="11900" w:h="16840" w:code="9"/>
          <w:pgMar w:top="1033" w:right="907" w:bottom="964" w:left="907" w:header="257" w:footer="490" w:gutter="0"/>
          <w:paperSrc w:first="7" w:other="7"/>
          <w:cols w:space="708"/>
          <w:titlePg/>
          <w:docGrid w:linePitch="299"/>
        </w:sectPr>
      </w:pPr>
    </w:p>
    <w:p w14:paraId="3C518D8E" w14:textId="368862DA" w:rsidR="00FD207B" w:rsidRPr="006510D5" w:rsidRDefault="0051004D" w:rsidP="0051004D">
      <w:pPr>
        <w:pStyle w:val="ListParagraph"/>
        <w:keepLines/>
        <w:numPr>
          <w:ilvl w:val="0"/>
          <w:numId w:val="26"/>
        </w:numPr>
        <w:rPr>
          <w:bCs/>
        </w:rPr>
      </w:pPr>
      <w:r w:rsidRPr="0051004D">
        <w:rPr>
          <w:bCs/>
          <w:lang w:val="tr-TR"/>
        </w:rPr>
        <w:t>Erişim ihtiyaçları,</w:t>
      </w:r>
    </w:p>
    <w:p w14:paraId="1FB04F56" w14:textId="08CB35EF" w:rsidR="00FD207B" w:rsidRPr="006510D5" w:rsidRDefault="0051004D" w:rsidP="0051004D">
      <w:pPr>
        <w:pStyle w:val="ListParagraph"/>
        <w:keepLines/>
        <w:numPr>
          <w:ilvl w:val="0"/>
          <w:numId w:val="26"/>
        </w:numPr>
        <w:rPr>
          <w:bCs/>
        </w:rPr>
      </w:pPr>
      <w:r w:rsidRPr="0051004D">
        <w:rPr>
          <w:bCs/>
          <w:lang w:val="tr-TR"/>
        </w:rPr>
        <w:t>İlişkileri,</w:t>
      </w:r>
    </w:p>
    <w:p w14:paraId="49E06C69" w14:textId="7478333E" w:rsidR="00FD207B" w:rsidRPr="006510D5" w:rsidRDefault="0051004D" w:rsidP="0051004D">
      <w:pPr>
        <w:pStyle w:val="ListParagraph"/>
        <w:keepLines/>
        <w:numPr>
          <w:ilvl w:val="0"/>
          <w:numId w:val="26"/>
        </w:numPr>
        <w:rPr>
          <w:bCs/>
        </w:rPr>
      </w:pPr>
      <w:r w:rsidRPr="0051004D">
        <w:rPr>
          <w:bCs/>
          <w:lang w:val="tr-TR"/>
        </w:rPr>
        <w:t>Yaşama/barınma durumları,</w:t>
      </w:r>
    </w:p>
    <w:p w14:paraId="41ABCDA3" w14:textId="6D7B109E" w:rsidR="00FD207B" w:rsidRPr="006510D5" w:rsidRDefault="0051004D" w:rsidP="0051004D">
      <w:pPr>
        <w:pStyle w:val="ListParagraph"/>
        <w:keepLines/>
        <w:numPr>
          <w:ilvl w:val="0"/>
          <w:numId w:val="26"/>
        </w:numPr>
        <w:rPr>
          <w:bCs/>
        </w:rPr>
      </w:pPr>
      <w:r w:rsidRPr="0051004D">
        <w:rPr>
          <w:bCs/>
          <w:lang w:val="tr-TR"/>
        </w:rPr>
        <w:t>Travma geçmişleri,</w:t>
      </w:r>
    </w:p>
    <w:p w14:paraId="76FCC9B7" w14:textId="6305213F" w:rsidR="00FD207B" w:rsidRPr="006510D5" w:rsidRDefault="0051004D" w:rsidP="0051004D">
      <w:pPr>
        <w:pStyle w:val="ListParagraph"/>
        <w:keepLines/>
        <w:numPr>
          <w:ilvl w:val="0"/>
          <w:numId w:val="26"/>
        </w:numPr>
        <w:rPr>
          <w:bCs/>
        </w:rPr>
      </w:pPr>
      <w:r w:rsidRPr="0051004D">
        <w:rPr>
          <w:bCs/>
          <w:lang w:val="tr-TR"/>
        </w:rPr>
        <w:t>Eğitimleri,</w:t>
      </w:r>
    </w:p>
    <w:p w14:paraId="5AD37A13" w14:textId="0C70A2F7" w:rsidR="00FD207B" w:rsidRPr="006510D5" w:rsidRDefault="0051004D" w:rsidP="0051004D">
      <w:pPr>
        <w:pStyle w:val="ListParagraph"/>
        <w:keepLines/>
        <w:numPr>
          <w:ilvl w:val="0"/>
          <w:numId w:val="26"/>
        </w:numPr>
        <w:rPr>
          <w:bCs/>
        </w:rPr>
      </w:pPr>
      <w:r w:rsidRPr="0051004D">
        <w:rPr>
          <w:bCs/>
          <w:lang w:val="tr-TR"/>
        </w:rPr>
        <w:t>Mali durumları,</w:t>
      </w:r>
    </w:p>
    <w:p w14:paraId="7DFF09D5" w14:textId="2C13ED6E" w:rsidR="00FD207B" w:rsidRPr="001E3B04" w:rsidRDefault="0051004D" w:rsidP="0051004D">
      <w:pPr>
        <w:pStyle w:val="ListParagraph"/>
        <w:keepLines/>
        <w:numPr>
          <w:ilvl w:val="0"/>
          <w:numId w:val="26"/>
        </w:numPr>
        <w:rPr>
          <w:bCs/>
        </w:rPr>
      </w:pPr>
      <w:r w:rsidRPr="0051004D">
        <w:rPr>
          <w:bCs/>
          <w:lang w:val="tr-TR"/>
        </w:rPr>
        <w:lastRenderedPageBreak/>
        <w:t>İşleri dikkate alınmalıdır.</w:t>
      </w:r>
    </w:p>
    <w:p w14:paraId="5EBDBE37" w14:textId="77777777" w:rsidR="0072136C" w:rsidRDefault="0072136C" w:rsidP="00FC638E">
      <w:pPr>
        <w:pStyle w:val="Heading2"/>
        <w:spacing w:after="240"/>
        <w:rPr>
          <w:color w:val="C63C1B"/>
        </w:rPr>
        <w:sectPr w:rsidR="0072136C" w:rsidSect="0072136C">
          <w:type w:val="continuous"/>
          <w:pgSz w:w="11900" w:h="16840" w:code="9"/>
          <w:pgMar w:top="1033" w:right="907" w:bottom="964" w:left="907" w:header="257" w:footer="490" w:gutter="0"/>
          <w:paperSrc w:first="7" w:other="7"/>
          <w:cols w:num="2" w:space="708"/>
          <w:titlePg/>
          <w:docGrid w:linePitch="299"/>
        </w:sectPr>
      </w:pPr>
    </w:p>
    <w:p w14:paraId="3C2935E7" w14:textId="05E7E395" w:rsidR="00FD207B" w:rsidRPr="00FC638E" w:rsidRDefault="0051004D" w:rsidP="004633B0">
      <w:pPr>
        <w:pStyle w:val="Heading3"/>
      </w:pPr>
      <w:r w:rsidRPr="0051004D">
        <w:rPr>
          <w:lang w:val="tr-TR"/>
        </w:rPr>
        <w:t>En az kısıtlayıcı olma ilkesi</w:t>
      </w:r>
    </w:p>
    <w:p w14:paraId="1405ACC5" w14:textId="4252D46C" w:rsidR="00FD207B" w:rsidRPr="00611E0E" w:rsidRDefault="0051004D" w:rsidP="0051004D">
      <w:pPr>
        <w:pStyle w:val="Normalwithborder"/>
        <w:rPr>
          <w:rFonts w:eastAsia="SimSun"/>
          <w:lang w:val="en-US" w:eastAsia="zh-CN"/>
        </w:rPr>
      </w:pPr>
      <w:r w:rsidRPr="0051004D">
        <w:rPr>
          <w:lang w:val="tr-TR"/>
        </w:rPr>
        <w:t>Sunulan hizmetlerin en az kısıtlayıcı hizmetler olması, akıl sağlığı sorunları, duygusal sıkıntı veya akıl hastalığıyla yaşayan kişilere mümkün olduğunca özgürlük tanınması anlamına gelir.</w:t>
      </w:r>
    </w:p>
    <w:p w14:paraId="38C1D0D7" w14:textId="7EAC19A8" w:rsidR="00FD207B" w:rsidRPr="00611E0E" w:rsidRDefault="0051004D" w:rsidP="0051004D">
      <w:pPr>
        <w:pStyle w:val="Normalwithborder"/>
        <w:rPr>
          <w:rFonts w:eastAsia="SimSun"/>
          <w:lang w:val="tr-TR" w:eastAsia="zh-CN"/>
        </w:rPr>
      </w:pPr>
      <w:r w:rsidRPr="0051004D">
        <w:rPr>
          <w:lang w:val="tr-TR"/>
        </w:rPr>
        <w:t>Hizmetler, kişilerin haklarını ve bağımsızlıklarını en az kısıtlayacak şekilde kişileri desteklemeyi hedeflemelidir. Burada amaç, kişilerin iyileşmelerini ve topluma karışmalarını desteklemektir.</w:t>
      </w:r>
    </w:p>
    <w:p w14:paraId="7E75A8AF" w14:textId="5BC6FFA6" w:rsidR="00FD207B" w:rsidRPr="0051004D" w:rsidRDefault="0051004D" w:rsidP="0051004D">
      <w:pPr>
        <w:pStyle w:val="Normalwithborder"/>
        <w:rPr>
          <w:lang w:val="tr-TR"/>
        </w:rPr>
      </w:pPr>
      <w:r w:rsidRPr="0051004D">
        <w:rPr>
          <w:lang w:val="tr-TR"/>
        </w:rPr>
        <w:t>Kişinin iyileşmesine kendi istekleri yol göstermelidir. Topluma karışmak bu kişi için ne anlama geliyorsa, başkaları aynı fikirde olmasa bile kişinin isteği dikkate alınmalıdır. Bir kişi için kısıtlayıcı olabilecek bir seçenek, başka birisi için kısıtlayıcı olmayabilir.</w:t>
      </w:r>
    </w:p>
    <w:p w14:paraId="02D546F3" w14:textId="6566BA6B" w:rsidR="00FD207B" w:rsidRPr="0051004D" w:rsidRDefault="0051004D" w:rsidP="004633B0">
      <w:pPr>
        <w:pStyle w:val="Heading3"/>
        <w:rPr>
          <w:lang w:val="tr-TR"/>
        </w:rPr>
      </w:pPr>
      <w:r w:rsidRPr="0051004D">
        <w:rPr>
          <w:lang w:val="tr-TR"/>
        </w:rPr>
        <w:t>Kararları destekleme ilkesi</w:t>
      </w:r>
    </w:p>
    <w:p w14:paraId="4B0F980A" w14:textId="1F3EE17F" w:rsidR="00FD207B" w:rsidRPr="00334856" w:rsidRDefault="0051004D" w:rsidP="0051004D">
      <w:pPr>
        <w:pStyle w:val="Normalwithborder"/>
        <w:rPr>
          <w:lang w:val="en-US"/>
        </w:rPr>
      </w:pPr>
      <w:r w:rsidRPr="0051004D">
        <w:rPr>
          <w:lang w:val="tr-TR"/>
        </w:rPr>
        <w:t>Hizmetleri alan kişiler, zorunlu tedavi görüyorlarsa bile, tedavileri, değerlendirilmeleri, bakımları ve iyileşmeleri konusunda kendi kararlarını almaları için desteklenmelidir. Kişinin kendi görüşleri ve dileklerine öncelik verilmelidir.</w:t>
      </w:r>
    </w:p>
    <w:p w14:paraId="3048A794" w14:textId="59C68F0A" w:rsidR="00FD207B" w:rsidRPr="00FC638E" w:rsidRDefault="0051004D" w:rsidP="004633B0">
      <w:pPr>
        <w:pStyle w:val="Heading3"/>
      </w:pPr>
      <w:r w:rsidRPr="0051004D">
        <w:rPr>
          <w:lang w:val="tr-TR"/>
        </w:rPr>
        <w:t>Aileler ve bakıcılar ilkesi</w:t>
      </w:r>
    </w:p>
    <w:p w14:paraId="6E51B17A" w14:textId="6D8B0A09" w:rsidR="00FD207B" w:rsidRPr="00334856" w:rsidRDefault="0051004D" w:rsidP="0051004D">
      <w:pPr>
        <w:pStyle w:val="Normalwithborder"/>
        <w:rPr>
          <w:lang w:val="en-US"/>
        </w:rPr>
      </w:pPr>
      <w:r w:rsidRPr="0051004D">
        <w:rPr>
          <w:lang w:val="tr-TR"/>
        </w:rPr>
        <w:t>Hizmet alan kişinin ailesi, bakıcısı ve destekleyicileri, kişinin değerlendirilmesi, tedavi edilmesi ve iyileşmesiyle ilgili kararlarda üstlendikleri görevlerini yerine getirirken desteklenmelidir.</w:t>
      </w:r>
    </w:p>
    <w:p w14:paraId="4F1297EB" w14:textId="5123EE0B" w:rsidR="00FD207B" w:rsidRPr="00FC638E" w:rsidRDefault="0051004D" w:rsidP="004633B0">
      <w:pPr>
        <w:pStyle w:val="Heading3"/>
      </w:pPr>
      <w:r w:rsidRPr="0051004D">
        <w:rPr>
          <w:lang w:val="tr-TR"/>
        </w:rPr>
        <w:t>Deneyim sahibi olma ilkesi</w:t>
      </w:r>
    </w:p>
    <w:p w14:paraId="175B034A" w14:textId="2C6A99DD" w:rsidR="00FD207B" w:rsidRPr="00334856" w:rsidRDefault="0051004D" w:rsidP="0051004D">
      <w:pPr>
        <w:pStyle w:val="Normalwithborder"/>
        <w:rPr>
          <w:lang w:val="en-US"/>
        </w:rPr>
      </w:pPr>
      <w:r w:rsidRPr="0051004D">
        <w:rPr>
          <w:lang w:val="tr-TR"/>
        </w:rPr>
        <w:t>Akıl sağlığı sorunları, duygusal sıkıntılar veya akıl hastalığı yaşayan kişilerin ve onların ailelerinin deneyimleri, hizmetler verilirken kabul edilmeli ve kıymet görmelidir.</w:t>
      </w:r>
    </w:p>
    <w:p w14:paraId="1999FD76" w14:textId="45025091" w:rsidR="00FD207B" w:rsidRPr="00FC638E" w:rsidRDefault="0051004D" w:rsidP="004633B0">
      <w:pPr>
        <w:pStyle w:val="Heading3"/>
      </w:pPr>
      <w:r w:rsidRPr="0051004D">
        <w:rPr>
          <w:lang w:val="tr-TR"/>
        </w:rPr>
        <w:t>Sağlık ihtiyaçları ilkesi</w:t>
      </w:r>
    </w:p>
    <w:p w14:paraId="439D4799" w14:textId="1084030B" w:rsidR="00FD207B" w:rsidRPr="00B3067F" w:rsidRDefault="0051004D" w:rsidP="0051004D">
      <w:pPr>
        <w:pStyle w:val="Normalwithborder"/>
        <w:rPr>
          <w:rFonts w:eastAsia="SimSun"/>
          <w:lang w:val="en-US" w:eastAsia="zh-CN"/>
        </w:rPr>
      </w:pPr>
      <w:r w:rsidRPr="0051004D">
        <w:rPr>
          <w:lang w:val="tr-TR"/>
        </w:rPr>
        <w:t>Tıbbi ve diğer sağlık ihtiyaçları tespit edilmelidir ve akıl sağlığı sorunlarıyla, duygusal sıkıntılarla veya akıl hastalıklarıyla yaşayan kişiler, bunlarla ilgili hizmetlerin sunulması amacıyla, desteklenmelidir.</w:t>
      </w:r>
    </w:p>
    <w:p w14:paraId="03D0871C" w14:textId="213689B2" w:rsidR="00FD207B" w:rsidRPr="0051004D" w:rsidRDefault="0051004D" w:rsidP="0051004D">
      <w:pPr>
        <w:pStyle w:val="Normalwithborder"/>
        <w:rPr>
          <w:lang w:val="tr-TR"/>
        </w:rPr>
      </w:pPr>
      <w:r w:rsidRPr="0051004D">
        <w:rPr>
          <w:lang w:val="tr-TR"/>
        </w:rPr>
        <w:t>Bu hizmetlere uyuşturucu ve alkol kullanımına ilişkin ihtiyaçlar da dâhildir. Kişinin fiziksel sağlığının akıl sağlığına etkisi ve aralarındaki bağ da dikkate alınmalıdır.</w:t>
      </w:r>
    </w:p>
    <w:p w14:paraId="71DBFE6F" w14:textId="250752BD" w:rsidR="00FD207B" w:rsidRPr="0051004D" w:rsidRDefault="0051004D" w:rsidP="004633B0">
      <w:pPr>
        <w:pStyle w:val="Heading3"/>
        <w:rPr>
          <w:lang w:val="tr-TR"/>
        </w:rPr>
      </w:pPr>
      <w:r w:rsidRPr="0051004D">
        <w:rPr>
          <w:lang w:val="tr-TR"/>
        </w:rPr>
        <w:t>Risk alma özgürlüğü ilkesi</w:t>
      </w:r>
    </w:p>
    <w:p w14:paraId="1FBCCA2F" w14:textId="2B614DD9" w:rsidR="00FD207B" w:rsidRPr="00611E0E" w:rsidRDefault="0051004D" w:rsidP="0051004D">
      <w:pPr>
        <w:pStyle w:val="Normalwithborder"/>
        <w:rPr>
          <w:rFonts w:eastAsia="SimSun"/>
          <w:lang w:val="tr-TR" w:eastAsia="zh-CN"/>
        </w:rPr>
      </w:pPr>
      <w:r w:rsidRPr="0051004D">
        <w:rPr>
          <w:lang w:val="tr-TR"/>
        </w:rPr>
        <w:t>Hizmet alan kişilerin, karar verirken makul (kişisel olarak uygun) riskleri almaya hakkı vardır.</w:t>
      </w:r>
    </w:p>
    <w:p w14:paraId="28A5293E" w14:textId="6636C82A" w:rsidR="00FD207B" w:rsidRPr="0051004D" w:rsidRDefault="0051004D" w:rsidP="004633B0">
      <w:pPr>
        <w:pStyle w:val="Heading3"/>
        <w:rPr>
          <w:lang w:val="tr-TR"/>
        </w:rPr>
      </w:pPr>
      <w:r w:rsidRPr="0051004D">
        <w:rPr>
          <w:lang w:val="tr-TR"/>
        </w:rPr>
        <w:t>Gençlerin sağlığı ilkesi</w:t>
      </w:r>
    </w:p>
    <w:p w14:paraId="632C03E4" w14:textId="6946C56F" w:rsidR="00FD207B" w:rsidRPr="0051004D" w:rsidRDefault="0051004D" w:rsidP="0051004D">
      <w:pPr>
        <w:pStyle w:val="Normalwithborder"/>
        <w:rPr>
          <w:lang w:val="tr-TR"/>
        </w:rPr>
      </w:pPr>
      <w:r w:rsidRPr="0051004D">
        <w:rPr>
          <w:lang w:val="tr-TR"/>
        </w:rPr>
        <w:t>Hizmetleri alan çocukların ve gençlerin sağlığı, esenliği ve bağımsızlığı, onlara uygun şekillerde, onların yaşını, hayat deneyimlerini ve diğer unsurları dikkate alarak teşvik edilmeli ve desteklenmelidir.</w:t>
      </w:r>
    </w:p>
    <w:p w14:paraId="2A9E2FE6" w14:textId="77720A7A" w:rsidR="00FD207B" w:rsidRPr="0051004D" w:rsidRDefault="0051004D" w:rsidP="004633B0">
      <w:pPr>
        <w:pStyle w:val="Heading3"/>
        <w:rPr>
          <w:lang w:val="tr-TR"/>
        </w:rPr>
      </w:pPr>
      <w:r w:rsidRPr="0051004D">
        <w:rPr>
          <w:lang w:val="tr-TR"/>
        </w:rPr>
        <w:lastRenderedPageBreak/>
        <w:t>Çeşitlilik ilkesi</w:t>
      </w:r>
    </w:p>
    <w:p w14:paraId="503E339D" w14:textId="7E1FC076" w:rsidR="00FD207B" w:rsidRPr="006510D5" w:rsidRDefault="0051004D" w:rsidP="0051004D">
      <w:pPr>
        <w:pStyle w:val="Normalwithborder"/>
        <w:rPr>
          <w:lang w:val="en-US"/>
        </w:rPr>
      </w:pPr>
      <w:r w:rsidRPr="0051004D">
        <w:rPr>
          <w:lang w:val="tr-TR"/>
        </w:rPr>
        <w:t>Hizmet alan kişilerin çeşitlilik ihtiyaçları ve deneyimleri, tedavi ve bakım sağlarken dikkate alınmalıdır. Bunlara aşağıdakiler dâhildir:</w:t>
      </w:r>
    </w:p>
    <w:p w14:paraId="0BB50256" w14:textId="77777777" w:rsidR="00061DB3" w:rsidRDefault="00061DB3" w:rsidP="00F847BF">
      <w:pPr>
        <w:pStyle w:val="ListParagraph"/>
        <w:numPr>
          <w:ilvl w:val="0"/>
          <w:numId w:val="26"/>
        </w:numPr>
        <w:rPr>
          <w:bCs/>
        </w:rPr>
        <w:sectPr w:rsidR="00061DB3" w:rsidSect="0072136C">
          <w:type w:val="continuous"/>
          <w:pgSz w:w="11900" w:h="16840" w:code="9"/>
          <w:pgMar w:top="1033" w:right="907" w:bottom="964" w:left="907" w:header="257" w:footer="490" w:gutter="0"/>
          <w:paperSrc w:first="7" w:other="7"/>
          <w:cols w:space="708"/>
          <w:titlePg/>
          <w:docGrid w:linePitch="299"/>
        </w:sectPr>
      </w:pPr>
    </w:p>
    <w:p w14:paraId="7D4EF4AF" w14:textId="7E27DA44" w:rsidR="00FD207B" w:rsidRPr="006510D5" w:rsidRDefault="0051004D" w:rsidP="0051004D">
      <w:pPr>
        <w:pStyle w:val="ListParagraph"/>
        <w:numPr>
          <w:ilvl w:val="0"/>
          <w:numId w:val="26"/>
        </w:numPr>
        <w:spacing w:before="60"/>
        <w:rPr>
          <w:bCs/>
        </w:rPr>
      </w:pPr>
      <w:r w:rsidRPr="0051004D">
        <w:rPr>
          <w:bCs/>
          <w:lang w:val="tr-TR"/>
        </w:rPr>
        <w:t>Cinsel kimlik</w:t>
      </w:r>
    </w:p>
    <w:p w14:paraId="590DD7EE" w14:textId="0786B17C" w:rsidR="00FD207B" w:rsidRPr="006510D5" w:rsidRDefault="0051004D" w:rsidP="0051004D">
      <w:pPr>
        <w:pStyle w:val="ListParagraph"/>
        <w:numPr>
          <w:ilvl w:val="0"/>
          <w:numId w:val="26"/>
        </w:numPr>
        <w:spacing w:before="60"/>
        <w:rPr>
          <w:bCs/>
        </w:rPr>
      </w:pPr>
      <w:r w:rsidRPr="0051004D">
        <w:rPr>
          <w:bCs/>
          <w:lang w:val="tr-TR"/>
        </w:rPr>
        <w:t>Cinsel yönelim</w:t>
      </w:r>
    </w:p>
    <w:p w14:paraId="0321B722" w14:textId="3A0F593B" w:rsidR="00FD207B" w:rsidRPr="006510D5" w:rsidRDefault="0051004D" w:rsidP="0051004D">
      <w:pPr>
        <w:pStyle w:val="ListParagraph"/>
        <w:numPr>
          <w:ilvl w:val="0"/>
          <w:numId w:val="26"/>
        </w:numPr>
        <w:spacing w:before="60"/>
        <w:rPr>
          <w:bCs/>
        </w:rPr>
      </w:pPr>
      <w:r w:rsidRPr="0051004D">
        <w:rPr>
          <w:bCs/>
          <w:lang w:val="tr-TR"/>
        </w:rPr>
        <w:t>Cinsiyet</w:t>
      </w:r>
    </w:p>
    <w:p w14:paraId="3F7B3585" w14:textId="4BF75F67" w:rsidR="00FD207B" w:rsidRPr="006510D5" w:rsidRDefault="0051004D" w:rsidP="0051004D">
      <w:pPr>
        <w:pStyle w:val="ListParagraph"/>
        <w:numPr>
          <w:ilvl w:val="0"/>
          <w:numId w:val="26"/>
        </w:numPr>
        <w:spacing w:before="60"/>
        <w:rPr>
          <w:bCs/>
        </w:rPr>
      </w:pPr>
      <w:r w:rsidRPr="0051004D">
        <w:rPr>
          <w:bCs/>
          <w:lang w:val="tr-TR"/>
        </w:rPr>
        <w:t>Etnik köken</w:t>
      </w:r>
    </w:p>
    <w:p w14:paraId="74C10290" w14:textId="28A40410" w:rsidR="00FD207B" w:rsidRPr="006510D5" w:rsidRDefault="0051004D" w:rsidP="0051004D">
      <w:pPr>
        <w:pStyle w:val="ListParagraph"/>
        <w:numPr>
          <w:ilvl w:val="0"/>
          <w:numId w:val="26"/>
        </w:numPr>
        <w:spacing w:before="60"/>
        <w:rPr>
          <w:bCs/>
        </w:rPr>
      </w:pPr>
      <w:r w:rsidRPr="0051004D">
        <w:rPr>
          <w:bCs/>
          <w:lang w:val="tr-TR"/>
        </w:rPr>
        <w:t>Dil</w:t>
      </w:r>
    </w:p>
    <w:p w14:paraId="2B8C3797" w14:textId="3A2B147D" w:rsidR="00FD207B" w:rsidRPr="006510D5" w:rsidRDefault="0051004D" w:rsidP="0051004D">
      <w:pPr>
        <w:pStyle w:val="ListParagraph"/>
        <w:numPr>
          <w:ilvl w:val="0"/>
          <w:numId w:val="26"/>
        </w:numPr>
        <w:spacing w:before="60"/>
        <w:rPr>
          <w:bCs/>
        </w:rPr>
      </w:pPr>
      <w:r w:rsidRPr="0051004D">
        <w:rPr>
          <w:bCs/>
          <w:lang w:val="tr-TR"/>
        </w:rPr>
        <w:t>Irk</w:t>
      </w:r>
    </w:p>
    <w:p w14:paraId="3D3D5746" w14:textId="55461E55" w:rsidR="00FD207B" w:rsidRPr="006510D5" w:rsidRDefault="0051004D" w:rsidP="0051004D">
      <w:pPr>
        <w:pStyle w:val="ListParagraph"/>
        <w:numPr>
          <w:ilvl w:val="0"/>
          <w:numId w:val="26"/>
        </w:numPr>
        <w:spacing w:before="60"/>
        <w:rPr>
          <w:bCs/>
        </w:rPr>
      </w:pPr>
      <w:r w:rsidRPr="0051004D">
        <w:rPr>
          <w:bCs/>
          <w:lang w:val="tr-TR"/>
        </w:rPr>
        <w:t>Din, inanç ve ruhani (spiritüel) inanışlar</w:t>
      </w:r>
    </w:p>
    <w:p w14:paraId="7549F3D7" w14:textId="5C45B57D" w:rsidR="00FD207B" w:rsidRPr="006510D5" w:rsidRDefault="0051004D" w:rsidP="00F847BF">
      <w:pPr>
        <w:pStyle w:val="ListParagraph"/>
        <w:numPr>
          <w:ilvl w:val="0"/>
          <w:numId w:val="26"/>
        </w:numPr>
        <w:spacing w:before="60"/>
        <w:rPr>
          <w:bCs/>
        </w:rPr>
      </w:pPr>
      <w:r w:rsidRPr="0051004D">
        <w:rPr>
          <w:rFonts w:eastAsia="Yu Mincho" w:cs="Arial"/>
          <w:kern w:val="2"/>
          <w:szCs w:val="22"/>
          <w:lang w:val="tr-TR" w:eastAsia="ja-JP"/>
          <w14:ligatures w14:val="standardContextual"/>
        </w:rPr>
        <w:t>Sınıf</w:t>
      </w:r>
    </w:p>
    <w:p w14:paraId="311C7006" w14:textId="17178684" w:rsidR="00FD207B" w:rsidRPr="006510D5" w:rsidRDefault="0051004D" w:rsidP="0051004D">
      <w:pPr>
        <w:pStyle w:val="ListParagraph"/>
        <w:numPr>
          <w:ilvl w:val="0"/>
          <w:numId w:val="26"/>
        </w:numPr>
        <w:spacing w:before="60"/>
        <w:rPr>
          <w:bCs/>
        </w:rPr>
      </w:pPr>
      <w:r w:rsidRPr="0051004D">
        <w:rPr>
          <w:bCs/>
          <w:lang w:val="tr-TR"/>
        </w:rPr>
        <w:t>Sosyoekonomik durum</w:t>
      </w:r>
    </w:p>
    <w:p w14:paraId="2B0265D4" w14:textId="1B8196D2" w:rsidR="00FD207B" w:rsidRPr="006510D5" w:rsidRDefault="0051004D" w:rsidP="0051004D">
      <w:pPr>
        <w:pStyle w:val="ListParagraph"/>
        <w:numPr>
          <w:ilvl w:val="0"/>
          <w:numId w:val="26"/>
        </w:numPr>
        <w:spacing w:before="60"/>
        <w:rPr>
          <w:bCs/>
        </w:rPr>
      </w:pPr>
      <w:r w:rsidRPr="0051004D">
        <w:rPr>
          <w:bCs/>
          <w:lang w:val="tr-TR"/>
        </w:rPr>
        <w:t>Yaş</w:t>
      </w:r>
    </w:p>
    <w:p w14:paraId="16095314" w14:textId="56EAC45C" w:rsidR="00FD207B" w:rsidRPr="006510D5" w:rsidRDefault="0051004D" w:rsidP="0051004D">
      <w:pPr>
        <w:pStyle w:val="ListParagraph"/>
        <w:numPr>
          <w:ilvl w:val="0"/>
          <w:numId w:val="26"/>
        </w:numPr>
        <w:spacing w:before="60"/>
        <w:rPr>
          <w:bCs/>
        </w:rPr>
      </w:pPr>
      <w:r w:rsidRPr="0051004D">
        <w:rPr>
          <w:bCs/>
          <w:lang w:val="tr-TR"/>
        </w:rPr>
        <w:t>Engellilik durumu</w:t>
      </w:r>
    </w:p>
    <w:p w14:paraId="7EC4F0AA" w14:textId="3734DD29" w:rsidR="00FD207B" w:rsidRPr="006510D5" w:rsidRDefault="0051004D" w:rsidP="0051004D">
      <w:pPr>
        <w:pStyle w:val="ListParagraph"/>
        <w:numPr>
          <w:ilvl w:val="0"/>
          <w:numId w:val="26"/>
        </w:numPr>
        <w:spacing w:before="60"/>
        <w:rPr>
          <w:bCs/>
        </w:rPr>
      </w:pPr>
      <w:r w:rsidRPr="0051004D">
        <w:rPr>
          <w:bCs/>
          <w:lang w:val="tr-TR"/>
        </w:rPr>
        <w:t>Nöro-çeşitlilik</w:t>
      </w:r>
    </w:p>
    <w:p w14:paraId="6451B81F" w14:textId="4CB025A1" w:rsidR="00FD207B" w:rsidRPr="006510D5" w:rsidRDefault="0051004D" w:rsidP="0051004D">
      <w:pPr>
        <w:pStyle w:val="ListParagraph"/>
        <w:numPr>
          <w:ilvl w:val="0"/>
          <w:numId w:val="26"/>
        </w:numPr>
        <w:spacing w:before="60"/>
        <w:rPr>
          <w:bCs/>
        </w:rPr>
      </w:pPr>
      <w:r w:rsidRPr="0051004D">
        <w:rPr>
          <w:bCs/>
          <w:lang w:val="tr-TR"/>
        </w:rPr>
        <w:t>Kültür</w:t>
      </w:r>
    </w:p>
    <w:p w14:paraId="2E115B99" w14:textId="5E47128D" w:rsidR="00FD207B" w:rsidRPr="006510D5" w:rsidRDefault="0051004D" w:rsidP="0051004D">
      <w:pPr>
        <w:pStyle w:val="ListParagraph"/>
        <w:numPr>
          <w:ilvl w:val="0"/>
          <w:numId w:val="26"/>
        </w:numPr>
        <w:spacing w:before="60"/>
        <w:rPr>
          <w:bCs/>
        </w:rPr>
      </w:pPr>
      <w:r w:rsidRPr="0051004D">
        <w:rPr>
          <w:bCs/>
          <w:lang w:val="tr-TR"/>
        </w:rPr>
        <w:t>İkamet ve vize durumu</w:t>
      </w:r>
    </w:p>
    <w:p w14:paraId="6AF3CA5B" w14:textId="15C99B98" w:rsidR="00FD207B" w:rsidRPr="009C2608" w:rsidRDefault="0051004D" w:rsidP="0051004D">
      <w:pPr>
        <w:pStyle w:val="ListParagraph"/>
        <w:numPr>
          <w:ilvl w:val="0"/>
          <w:numId w:val="26"/>
        </w:numPr>
        <w:spacing w:before="60"/>
        <w:rPr>
          <w:bCs/>
        </w:rPr>
      </w:pPr>
      <w:r w:rsidRPr="0051004D">
        <w:rPr>
          <w:bCs/>
          <w:lang w:val="tr-TR"/>
        </w:rPr>
        <w:t>Coğrafi dezavantaj.</w:t>
      </w:r>
    </w:p>
    <w:p w14:paraId="3A275151" w14:textId="77777777" w:rsidR="00061DB3" w:rsidRDefault="00061DB3" w:rsidP="00F847BF">
      <w:pPr>
        <w:pStyle w:val="Normalwithborder"/>
        <w:rPr>
          <w:lang w:val="en-US"/>
        </w:rPr>
        <w:sectPr w:rsidR="00061DB3" w:rsidSect="00061DB3">
          <w:type w:val="continuous"/>
          <w:pgSz w:w="11900" w:h="16840" w:code="9"/>
          <w:pgMar w:top="1033" w:right="907" w:bottom="964" w:left="907" w:header="257" w:footer="490" w:gutter="0"/>
          <w:paperSrc w:first="7" w:other="7"/>
          <w:cols w:num="2" w:space="708"/>
          <w:titlePg/>
          <w:docGrid w:linePitch="299"/>
        </w:sectPr>
      </w:pPr>
    </w:p>
    <w:p w14:paraId="25A6F3BB" w14:textId="7800FA0E" w:rsidR="00FD207B" w:rsidRPr="009C2608" w:rsidRDefault="0051004D" w:rsidP="0051004D">
      <w:pPr>
        <w:pStyle w:val="Normalwithborder"/>
        <w:rPr>
          <w:lang w:val="en-US"/>
        </w:rPr>
      </w:pPr>
      <w:r w:rsidRPr="0051004D">
        <w:rPr>
          <w:lang w:val="tr-TR"/>
        </w:rPr>
        <w:t>Hizmetler, çeşitlilik gösteren ihtiyaçlara ve deneyimlere karşılık verecek şekilde sağlanmalıdır. Hizmet alan kişiler, güvende hissetmek için neye ihtiyaç duyduğunu hizmet aldıkları yerlere söyleyebilirler. Hizmet veren servisler, kişilerin:</w:t>
      </w:r>
    </w:p>
    <w:p w14:paraId="10E10B5A" w14:textId="2D1F8654" w:rsidR="00FD207B" w:rsidRPr="006510D5" w:rsidRDefault="0051004D" w:rsidP="0051004D">
      <w:pPr>
        <w:pStyle w:val="ListParagraph"/>
        <w:numPr>
          <w:ilvl w:val="0"/>
          <w:numId w:val="26"/>
        </w:numPr>
        <w:spacing w:before="60"/>
        <w:rPr>
          <w:bCs/>
        </w:rPr>
      </w:pPr>
      <w:r w:rsidRPr="0051004D">
        <w:rPr>
          <w:bCs/>
          <w:lang w:val="tr-TR"/>
        </w:rPr>
        <w:t>Çeşitlilik içeren ihtiyaç ve deneyimlerini</w:t>
      </w:r>
    </w:p>
    <w:p w14:paraId="247D3AF0" w14:textId="5F13026A" w:rsidR="00FD207B" w:rsidRPr="006510D5" w:rsidRDefault="0051004D" w:rsidP="0051004D">
      <w:pPr>
        <w:pStyle w:val="ListParagraph"/>
        <w:numPr>
          <w:ilvl w:val="0"/>
          <w:numId w:val="26"/>
        </w:numPr>
        <w:spacing w:before="60"/>
        <w:rPr>
          <w:bCs/>
        </w:rPr>
      </w:pPr>
      <w:r w:rsidRPr="0051004D">
        <w:rPr>
          <w:bCs/>
          <w:lang w:val="tr-TR"/>
        </w:rPr>
        <w:t>Travma geçmişlerini</w:t>
      </w:r>
    </w:p>
    <w:p w14:paraId="734AC859" w14:textId="01129F03" w:rsidR="00FD207B" w:rsidRPr="006510D5" w:rsidRDefault="0051004D" w:rsidP="0051004D">
      <w:pPr>
        <w:pStyle w:val="ListParagraph"/>
        <w:numPr>
          <w:ilvl w:val="0"/>
          <w:numId w:val="26"/>
        </w:numPr>
        <w:rPr>
          <w:bCs/>
        </w:rPr>
      </w:pPr>
      <w:r w:rsidRPr="0051004D">
        <w:rPr>
          <w:bCs/>
          <w:lang w:val="tr-TR"/>
        </w:rPr>
        <w:t>İhtiyaç ve deneyimlerin birbirleriyle nasıl bağlı olduğunu ve kişinin akıl sağlığını nasıl etkileyebileceğini anlamalı ve anlayışla karşılamalıdır.</w:t>
      </w:r>
    </w:p>
    <w:p w14:paraId="16F50342" w14:textId="0930CF71" w:rsidR="00FD207B" w:rsidRPr="00FC638E" w:rsidRDefault="0051004D" w:rsidP="004633B0">
      <w:pPr>
        <w:pStyle w:val="Heading3"/>
      </w:pPr>
      <w:r w:rsidRPr="0051004D">
        <w:rPr>
          <w:lang w:val="tr-TR"/>
        </w:rPr>
        <w:t>Cinsiyet güvenliği ilkesi</w:t>
      </w:r>
    </w:p>
    <w:p w14:paraId="508AB771" w14:textId="200870B1" w:rsidR="00FD207B" w:rsidRPr="00334856" w:rsidRDefault="00203EBA" w:rsidP="00203EBA">
      <w:pPr>
        <w:pStyle w:val="Normalwithborder"/>
        <w:keepLines/>
        <w:rPr>
          <w:lang w:val="en-US"/>
        </w:rPr>
      </w:pPr>
      <w:r w:rsidRPr="00203EBA">
        <w:rPr>
          <w:lang w:val="tr-TR"/>
        </w:rPr>
        <w:t>Hizmet alan kişilerin, cinsiyetleri veya toplumsal cinsiyetleri nedeniyle kendilerine özgü güvenlik ihtiyaçları veya endişeleri olabilir. Bu ihtiyaç ve endişeler dikkate alınmalıdır. Hizmetler:</w:t>
      </w:r>
    </w:p>
    <w:p w14:paraId="74AC5A4A" w14:textId="433D6DD9" w:rsidR="00FD207B" w:rsidRPr="006510D5" w:rsidRDefault="00203EBA" w:rsidP="00203EBA">
      <w:pPr>
        <w:pStyle w:val="ListParagraph"/>
        <w:keepLines/>
        <w:numPr>
          <w:ilvl w:val="0"/>
          <w:numId w:val="26"/>
        </w:numPr>
        <w:spacing w:before="60"/>
        <w:rPr>
          <w:bCs/>
        </w:rPr>
      </w:pPr>
      <w:r w:rsidRPr="00203EBA">
        <w:rPr>
          <w:bCs/>
          <w:lang w:val="tr-TR"/>
        </w:rPr>
        <w:t>Güvenli olmalı</w:t>
      </w:r>
    </w:p>
    <w:p w14:paraId="1310CCD6" w14:textId="3D2B10A4" w:rsidR="00FD207B" w:rsidRPr="006510D5" w:rsidRDefault="00203EBA" w:rsidP="00203EBA">
      <w:pPr>
        <w:pStyle w:val="ListParagraph"/>
        <w:keepLines/>
        <w:numPr>
          <w:ilvl w:val="0"/>
          <w:numId w:val="26"/>
        </w:numPr>
        <w:spacing w:before="60"/>
        <w:rPr>
          <w:bCs/>
        </w:rPr>
      </w:pPr>
      <w:r w:rsidRPr="00203EBA">
        <w:rPr>
          <w:bCs/>
          <w:lang w:val="tr-TR"/>
        </w:rPr>
        <w:t>Şu anda veya geçmişte yaşanan aile içi şiddet veya travma geçmişine uygun olmalı</w:t>
      </w:r>
    </w:p>
    <w:p w14:paraId="068EDC47" w14:textId="73BE93D7" w:rsidR="00FD207B" w:rsidRPr="006510D5" w:rsidRDefault="00203EBA" w:rsidP="00203EBA">
      <w:pPr>
        <w:pStyle w:val="ListParagraph"/>
        <w:keepLines/>
        <w:numPr>
          <w:ilvl w:val="0"/>
          <w:numId w:val="26"/>
        </w:numPr>
        <w:spacing w:before="60"/>
        <w:rPr>
          <w:bCs/>
        </w:rPr>
      </w:pPr>
      <w:r w:rsidRPr="00203EBA">
        <w:rPr>
          <w:bCs/>
          <w:lang w:val="tr-TR"/>
        </w:rPr>
        <w:t>Kişinin cinsiyetinin, hizmetlerin kişiye nasıl sunulduğunu, aldığı tedavileri ve iyileşme süreçlerini nasıl etkileyebileceğini anlamalı ve buna karşılık vermelidir</w:t>
      </w:r>
    </w:p>
    <w:p w14:paraId="31A53B8D" w14:textId="535336DB" w:rsidR="00FD207B" w:rsidRPr="009C2608" w:rsidRDefault="00203EBA" w:rsidP="00203EBA">
      <w:pPr>
        <w:pStyle w:val="ListParagraph"/>
        <w:keepLines/>
        <w:numPr>
          <w:ilvl w:val="0"/>
          <w:numId w:val="26"/>
        </w:numPr>
        <w:rPr>
          <w:bCs/>
        </w:rPr>
      </w:pPr>
      <w:r w:rsidRPr="00203EBA">
        <w:rPr>
          <w:bCs/>
          <w:lang w:val="tr-TR"/>
        </w:rPr>
        <w:t>Cinsiyetin diğer ayrımcılık ve dezavantaj türleriyle bağlantısını anlamalı ve buna karşılık vermelidir.</w:t>
      </w:r>
    </w:p>
    <w:p w14:paraId="2AEA6D0F" w14:textId="67E88EDF" w:rsidR="00FD207B" w:rsidRPr="00FC638E" w:rsidRDefault="00203EBA" w:rsidP="00BA7CA5">
      <w:pPr>
        <w:pStyle w:val="Heading3"/>
      </w:pPr>
      <w:r w:rsidRPr="00203EBA">
        <w:rPr>
          <w:lang w:val="tr-TR"/>
        </w:rPr>
        <w:t>Kültürel olarak güvenli olma ilkesi</w:t>
      </w:r>
    </w:p>
    <w:p w14:paraId="45202F10" w14:textId="504BD657" w:rsidR="00FD207B" w:rsidRPr="00203EBA" w:rsidRDefault="00203EBA" w:rsidP="00203EBA">
      <w:pPr>
        <w:pStyle w:val="Normalwithborder"/>
        <w:rPr>
          <w:lang w:val="tr-TR"/>
        </w:rPr>
      </w:pPr>
      <w:r w:rsidRPr="00203EBA">
        <w:rPr>
          <w:lang w:val="tr-TR"/>
        </w:rPr>
        <w:t>Hizmetler, kültürel olarak güvenli olmalıdır. Ayrıca her türlü ırk, etnik köken, inanç ve kültür geçmişine sahip kişilerin ihtiyaçlarına yanıt verebilmelidir.</w:t>
      </w:r>
    </w:p>
    <w:p w14:paraId="7EBA5618" w14:textId="253A92C5" w:rsidR="00FD207B" w:rsidRPr="00203EBA" w:rsidRDefault="00203EBA" w:rsidP="00203EBA">
      <w:pPr>
        <w:pStyle w:val="Normalwithborder"/>
        <w:rPr>
          <w:lang w:val="tr-TR"/>
        </w:rPr>
      </w:pPr>
      <w:r w:rsidRPr="00203EBA">
        <w:rPr>
          <w:lang w:val="tr-TR"/>
        </w:rPr>
        <w:t>Akıl sağlığı sorunları, duygusal sıkıntılar veya akıl hastalığı sorunlarıyla yaşayan kişilere, bu kişilerin kültürel ve spiritüel inançları ve ibadetleriyle tutarlı, bunları dikkate alan tedavi ve bakım sunulmalıdır.</w:t>
      </w:r>
    </w:p>
    <w:p w14:paraId="4D85DC64" w14:textId="6E07C9FB" w:rsidR="00FD207B" w:rsidRPr="00611E0E" w:rsidRDefault="00203EBA" w:rsidP="00203EBA">
      <w:pPr>
        <w:pStyle w:val="Normalwithborder"/>
        <w:rPr>
          <w:rFonts w:eastAsia="SimSun"/>
          <w:lang w:val="tr-TR" w:eastAsia="zh-CN"/>
        </w:rPr>
      </w:pPr>
      <w:r w:rsidRPr="00203EBA">
        <w:rPr>
          <w:lang w:val="tr-TR"/>
        </w:rPr>
        <w:lastRenderedPageBreak/>
        <w:t>Kişinin ailesinin bakış açıları, ayrıca mümkün ve uygun olduğunda topluluğundaki önemli kişilerin görüşleri de dikkate alınmalıdır.</w:t>
      </w:r>
    </w:p>
    <w:p w14:paraId="2364C3F8" w14:textId="1C26387A" w:rsidR="00FD207B" w:rsidRPr="00203EBA" w:rsidRDefault="00203EBA" w:rsidP="00203EBA">
      <w:pPr>
        <w:pStyle w:val="Normalwithborder"/>
        <w:rPr>
          <w:lang w:val="tr-TR"/>
        </w:rPr>
      </w:pPr>
      <w:r w:rsidRPr="00203EBA">
        <w:rPr>
          <w:lang w:val="tr-TR"/>
        </w:rPr>
        <w:t>İlk Uluslar mensuplarının kendilerine özgü kültür ve kimlik özelliklerine saygı duyulmak zorundadır. Aileleriyle, akrabalarıyla, topluluklarıyla, Topraklarıyla ve sularıyla bağlarına saygı duyulmalıdır. İlk Uluslar toplum büyüklerinin, geleneksel şifacıların ve akıl sağlığı görevlilerinin görüşleri, tedavi ve bakımla ilgili kararlar verilirken mümkün ve uygun olduğunda dikkate alınmalı ve saygıyla karşılanmalıdır.</w:t>
      </w:r>
    </w:p>
    <w:p w14:paraId="6BBEBA30" w14:textId="3740F480" w:rsidR="00FD207B" w:rsidRPr="00203EBA" w:rsidRDefault="00203EBA" w:rsidP="00BA7CA5">
      <w:pPr>
        <w:pStyle w:val="Heading3"/>
        <w:rPr>
          <w:lang w:val="tr-TR"/>
        </w:rPr>
      </w:pPr>
      <w:r w:rsidRPr="00203EBA">
        <w:rPr>
          <w:lang w:val="tr-TR"/>
        </w:rPr>
        <w:t>Bakmakla yükümlü olunan kişilerin esenliği ilkesi</w:t>
      </w:r>
    </w:p>
    <w:p w14:paraId="0EF9AD04" w14:textId="78A52505" w:rsidR="00FD207B" w:rsidRPr="00203EBA" w:rsidRDefault="00203EBA" w:rsidP="00203EBA">
      <w:pPr>
        <w:pStyle w:val="Normalwithborder"/>
        <w:rPr>
          <w:lang w:val="tr-TR"/>
        </w:rPr>
      </w:pPr>
      <w:r w:rsidRPr="00203EBA">
        <w:rPr>
          <w:lang w:val="tr-TR"/>
        </w:rPr>
        <w:t>Hizmet alan kişilerin çocukları ve bakmakla yükümlü oldukları kişilerin de ihtiyaçları, esenlikleri ve güvenlikleri korunmalıdır.</w:t>
      </w:r>
    </w:p>
    <w:p w14:paraId="2CF03615" w14:textId="60CB8A6B" w:rsidR="006948C3" w:rsidRPr="00203EBA" w:rsidRDefault="00203EBA" w:rsidP="00BA7CA5">
      <w:pPr>
        <w:pStyle w:val="Heading2"/>
        <w:rPr>
          <w:lang w:val="tr-TR"/>
        </w:rPr>
      </w:pPr>
      <w:r w:rsidRPr="00203EBA">
        <w:rPr>
          <w:lang w:val="tr-TR"/>
        </w:rPr>
        <w:t>Tedavi ve müdahale süreçlerinde karar verme ilkeleri</w:t>
      </w:r>
    </w:p>
    <w:p w14:paraId="4E8030DC" w14:textId="33756E3A" w:rsidR="0021058B" w:rsidRPr="00B3067F" w:rsidRDefault="00203EBA" w:rsidP="00203EBA">
      <w:pPr>
        <w:pStyle w:val="Normalwithborder"/>
        <w:rPr>
          <w:rFonts w:eastAsia="SimSun"/>
          <w:lang w:val="tr-TR" w:eastAsia="zh-CN"/>
        </w:rPr>
      </w:pPr>
      <w:r w:rsidRPr="00203EBA">
        <w:rPr>
          <w:lang w:val="tr-TR"/>
        </w:rPr>
        <w:t>Karar verme süreciyle ilgili de ilkeler vardır. Bu ilkeler yalnızca servisler zorunlu tedavi veya kısıtlayıcı müdahalelere karar verirken uygulanır.</w:t>
      </w:r>
    </w:p>
    <w:p w14:paraId="26DF3998" w14:textId="67F2E557" w:rsidR="0021058B" w:rsidRPr="00203EBA" w:rsidRDefault="00203EBA" w:rsidP="00203EBA">
      <w:pPr>
        <w:pStyle w:val="Normalwithborder"/>
        <w:rPr>
          <w:lang w:val="tr-TR"/>
        </w:rPr>
      </w:pPr>
      <w:r w:rsidRPr="00203EBA">
        <w:rPr>
          <w:lang w:val="tr-TR"/>
        </w:rPr>
        <w:t>Zorunlu tedavi, kişilerin tedaviyi reddetme hakkı olmadığı anlamına gelir.</w:t>
      </w:r>
    </w:p>
    <w:p w14:paraId="5CB1559B" w14:textId="7B9DC2B1" w:rsidR="0021058B" w:rsidRPr="00203EBA" w:rsidRDefault="00203EBA" w:rsidP="00203EBA">
      <w:pPr>
        <w:pStyle w:val="Normalwithborder"/>
        <w:rPr>
          <w:lang w:val="tr-TR"/>
        </w:rPr>
      </w:pPr>
      <w:r w:rsidRPr="00203EBA">
        <w:rPr>
          <w:lang w:val="tr-TR"/>
        </w:rPr>
        <w:t>Hastanelerde kullanılabilen kısıtlayıcı müdahaleler şöyledir:</w:t>
      </w:r>
    </w:p>
    <w:p w14:paraId="1A2E0FE6" w14:textId="6A4F6733" w:rsidR="0021058B" w:rsidRPr="00203EBA" w:rsidRDefault="00203EBA" w:rsidP="00203EBA">
      <w:pPr>
        <w:pStyle w:val="ListParagraph"/>
        <w:numPr>
          <w:ilvl w:val="0"/>
          <w:numId w:val="26"/>
        </w:numPr>
        <w:spacing w:before="60"/>
        <w:rPr>
          <w:bCs/>
          <w:lang w:val="tr-TR"/>
        </w:rPr>
      </w:pPr>
      <w:r w:rsidRPr="00203EBA">
        <w:rPr>
          <w:b/>
          <w:bCs/>
          <w:lang w:val="tr-TR"/>
        </w:rPr>
        <w:t>Tecrit</w:t>
      </w:r>
      <w:r w:rsidRPr="00203EBA">
        <w:rPr>
          <w:b/>
          <w:lang w:val="tr-TR"/>
        </w:rPr>
        <w:t xml:space="preserve">: </w:t>
      </w:r>
      <w:r w:rsidRPr="00203EBA">
        <w:rPr>
          <w:bCs/>
          <w:lang w:val="tr-TR"/>
        </w:rPr>
        <w:t>Kişinin yalnız başına bir odada tutulması.</w:t>
      </w:r>
      <w:r w:rsidR="0021058B" w:rsidRPr="00203EBA">
        <w:rPr>
          <w:bCs/>
          <w:lang w:val="tr-TR"/>
        </w:rPr>
        <w:t xml:space="preserve"> </w:t>
      </w:r>
    </w:p>
    <w:p w14:paraId="7424B64E" w14:textId="785CF8B9" w:rsidR="0021058B" w:rsidRPr="00203EBA" w:rsidRDefault="00203EBA" w:rsidP="00203EBA">
      <w:pPr>
        <w:pStyle w:val="ListParagraph"/>
        <w:numPr>
          <w:ilvl w:val="0"/>
          <w:numId w:val="26"/>
        </w:numPr>
        <w:spacing w:before="60"/>
        <w:rPr>
          <w:bCs/>
          <w:lang w:val="tr-TR"/>
        </w:rPr>
      </w:pPr>
      <w:r w:rsidRPr="00203EBA">
        <w:rPr>
          <w:b/>
          <w:bCs/>
          <w:lang w:val="tr-TR"/>
        </w:rPr>
        <w:t>Fiziksel kontrol</w:t>
      </w:r>
      <w:r w:rsidRPr="00203EBA">
        <w:rPr>
          <w:b/>
          <w:lang w:val="tr-TR"/>
        </w:rPr>
        <w:t xml:space="preserve">: </w:t>
      </w:r>
      <w:r w:rsidRPr="00203EBA">
        <w:rPr>
          <w:bCs/>
          <w:lang w:val="tr-TR"/>
        </w:rPr>
        <w:t>Kişinin vücudunun tamamını veya bir kısmını hareket etmesinin fiziksel olarak engellenmesi.</w:t>
      </w:r>
    </w:p>
    <w:p w14:paraId="3F72C0AD" w14:textId="28046B8C" w:rsidR="0021058B" w:rsidRPr="00203EBA" w:rsidRDefault="00203EBA" w:rsidP="00203EBA">
      <w:pPr>
        <w:pStyle w:val="ListParagraph"/>
        <w:numPr>
          <w:ilvl w:val="0"/>
          <w:numId w:val="26"/>
        </w:numPr>
        <w:spacing w:before="60"/>
        <w:rPr>
          <w:bCs/>
          <w:lang w:val="tr-TR"/>
        </w:rPr>
      </w:pPr>
      <w:r w:rsidRPr="00203EBA">
        <w:rPr>
          <w:b/>
          <w:bCs/>
          <w:lang w:val="tr-TR"/>
        </w:rPr>
        <w:t>Kimyasal kısıtlama:</w:t>
      </w:r>
      <w:r w:rsidRPr="00203EBA">
        <w:rPr>
          <w:b/>
          <w:lang w:val="tr-TR"/>
        </w:rPr>
        <w:t xml:space="preserve"> </w:t>
      </w:r>
      <w:r w:rsidRPr="00203EBA">
        <w:rPr>
          <w:bCs/>
          <w:lang w:val="tr-TR"/>
        </w:rPr>
        <w:t>Kişiye, davranışlarını kontrol etmek amacıyla vücudunu hareket ettirmesini engellemek için ilaç verilmesi. Bu ilaç, tıbbi tedavi veya akıl sağlığı tedavisi ilacı değildir.</w:t>
      </w:r>
    </w:p>
    <w:p w14:paraId="02913E81" w14:textId="0ABB9F06" w:rsidR="0021058B" w:rsidRPr="00203EBA" w:rsidRDefault="00203EBA" w:rsidP="00203EBA">
      <w:pPr>
        <w:pStyle w:val="Normalwithborder"/>
        <w:rPr>
          <w:lang w:val="tr-TR"/>
        </w:rPr>
      </w:pPr>
      <w:r w:rsidRPr="00203EBA">
        <w:rPr>
          <w:lang w:val="tr-TR"/>
        </w:rPr>
        <w:t>Karar verme ilkelerinin yalın dille açıklaması şöyledir:</w:t>
      </w:r>
    </w:p>
    <w:p w14:paraId="0E172464" w14:textId="7382E8BC" w:rsidR="00F847BF" w:rsidRPr="00203EBA" w:rsidRDefault="00203EBA" w:rsidP="00BA7CA5">
      <w:pPr>
        <w:pStyle w:val="Heading3"/>
        <w:rPr>
          <w:lang w:val="tr-TR"/>
        </w:rPr>
      </w:pPr>
      <w:r w:rsidRPr="00203EBA">
        <w:rPr>
          <w:lang w:val="tr-TR"/>
        </w:rPr>
        <w:t>Daha az kısıtlayıcı desteğe geçiş ve bakım ilkesi</w:t>
      </w:r>
    </w:p>
    <w:p w14:paraId="28DBD21E" w14:textId="3BDC8C48" w:rsidR="00F847BF" w:rsidRPr="00611E0E" w:rsidRDefault="00203EBA" w:rsidP="00203EBA">
      <w:pPr>
        <w:pStyle w:val="Normalwithborder"/>
        <w:rPr>
          <w:rFonts w:eastAsia="SimSun"/>
          <w:lang w:val="tr-TR" w:eastAsia="zh-CN"/>
        </w:rPr>
      </w:pPr>
      <w:r w:rsidRPr="00203EBA">
        <w:rPr>
          <w:lang w:val="tr-TR"/>
        </w:rPr>
        <w:t>Zorunlu değerlendirme ve tedavinin amacı, kişinin iyileşmesine yardımcı olmaktır. Hizmetler kapsamlı, şefkatli, güvenli ve nitelikli olmalıdır. İnsanları, giderek daha az kısıtlayan tedavi, bakım ve desteklere yönlendirmelidir.</w:t>
      </w:r>
    </w:p>
    <w:p w14:paraId="14188ECF" w14:textId="2707CF90" w:rsidR="00F847BF" w:rsidRPr="00203EBA" w:rsidRDefault="00203EBA" w:rsidP="00203EBA">
      <w:pPr>
        <w:pStyle w:val="Normalwithborder"/>
        <w:rPr>
          <w:lang w:val="tr-TR"/>
        </w:rPr>
      </w:pPr>
      <w:r w:rsidRPr="00203EBA">
        <w:rPr>
          <w:lang w:val="tr-TR"/>
        </w:rPr>
        <w:t>En az kısıtlayıcı olma durumu, zorunlu değerlendirme veya tedavi gören kişilere, mümkün olduğunca serbestlik verilmesi anlamına gelir. Bir kişi için kısıtlayıcı olan bir seçenek, başkası için kısıtlayıcı olmayabilir.</w:t>
      </w:r>
    </w:p>
    <w:p w14:paraId="0D2B60BC" w14:textId="50C76DFF" w:rsidR="00F847BF" w:rsidRPr="00203EBA" w:rsidRDefault="00203EBA" w:rsidP="00BA7CA5">
      <w:pPr>
        <w:pStyle w:val="Heading3"/>
        <w:rPr>
          <w:lang w:val="tr-TR"/>
        </w:rPr>
      </w:pPr>
      <w:r w:rsidRPr="00203EBA">
        <w:rPr>
          <w:lang w:val="tr-TR"/>
        </w:rPr>
        <w:lastRenderedPageBreak/>
        <w:t>Zorunlu değerlendirme ve tedavinin sonuçları ve kısıtlayıcı müdahaleler ilkesi</w:t>
      </w:r>
    </w:p>
    <w:p w14:paraId="542AD55A" w14:textId="0B57BE3C" w:rsidR="00F847BF" w:rsidRPr="00A51091" w:rsidRDefault="00203EBA" w:rsidP="00203EBA">
      <w:pPr>
        <w:rPr>
          <w:lang w:val="en-US"/>
        </w:rPr>
      </w:pPr>
      <w:r w:rsidRPr="00203EBA">
        <w:rPr>
          <w:lang w:val="tr-TR"/>
        </w:rPr>
        <w:t>Zorunlu değerlendirme, zorunlu tedavi ve kısıtlayıcı müdahaleler kişinin insan haklarını büyük ölçüde sınırlayabilir. Bu da kişiye ciddi anlamda sıkıntı ve kişinin:</w:t>
      </w:r>
    </w:p>
    <w:p w14:paraId="0A47BB5C" w14:textId="2E46C29E" w:rsidR="00F847BF" w:rsidRPr="00A51091" w:rsidRDefault="00203EBA" w:rsidP="00203EBA">
      <w:pPr>
        <w:pStyle w:val="ListParagraph"/>
        <w:numPr>
          <w:ilvl w:val="0"/>
          <w:numId w:val="26"/>
        </w:numPr>
        <w:spacing w:before="60"/>
        <w:rPr>
          <w:bCs/>
        </w:rPr>
      </w:pPr>
      <w:r w:rsidRPr="00203EBA">
        <w:rPr>
          <w:bCs/>
          <w:lang w:val="tr-TR"/>
        </w:rPr>
        <w:t>İlişkilerine</w:t>
      </w:r>
    </w:p>
    <w:p w14:paraId="7CEB6DD8" w14:textId="4F7E298F" w:rsidR="00F847BF" w:rsidRPr="00A51091" w:rsidRDefault="00203EBA" w:rsidP="00203EBA">
      <w:pPr>
        <w:pStyle w:val="ListParagraph"/>
        <w:numPr>
          <w:ilvl w:val="0"/>
          <w:numId w:val="26"/>
        </w:numPr>
        <w:spacing w:before="60"/>
        <w:rPr>
          <w:bCs/>
        </w:rPr>
      </w:pPr>
      <w:r w:rsidRPr="00203EBA">
        <w:rPr>
          <w:bCs/>
          <w:lang w:val="tr-TR"/>
        </w:rPr>
        <w:t>Yaşam koşullarına</w:t>
      </w:r>
    </w:p>
    <w:p w14:paraId="6EE1E4DD" w14:textId="143911FB" w:rsidR="00F847BF" w:rsidRPr="00A51091" w:rsidRDefault="00203EBA" w:rsidP="00203EBA">
      <w:pPr>
        <w:pStyle w:val="ListParagraph"/>
        <w:numPr>
          <w:ilvl w:val="0"/>
          <w:numId w:val="26"/>
        </w:numPr>
        <w:spacing w:before="60"/>
        <w:rPr>
          <w:bCs/>
        </w:rPr>
      </w:pPr>
      <w:r w:rsidRPr="00203EBA">
        <w:rPr>
          <w:bCs/>
          <w:lang w:val="tr-TR"/>
        </w:rPr>
        <w:t>Eğitimine</w:t>
      </w:r>
    </w:p>
    <w:p w14:paraId="6B15D39D" w14:textId="1EEB5E8B" w:rsidR="00F847BF" w:rsidRPr="00A51091" w:rsidRDefault="00203EBA" w:rsidP="00203EBA">
      <w:pPr>
        <w:pStyle w:val="ListParagraph"/>
        <w:numPr>
          <w:ilvl w:val="0"/>
          <w:numId w:val="26"/>
        </w:numPr>
        <w:spacing w:before="60"/>
        <w:rPr>
          <w:bCs/>
        </w:rPr>
      </w:pPr>
      <w:r w:rsidRPr="00203EBA">
        <w:rPr>
          <w:bCs/>
          <w:lang w:val="tr-TR"/>
        </w:rPr>
        <w:t>İşine zarar verebilir.</w:t>
      </w:r>
    </w:p>
    <w:p w14:paraId="3F642C71" w14:textId="2D49CB65" w:rsidR="00F847BF" w:rsidRPr="00A707EF" w:rsidRDefault="00203EBA" w:rsidP="00203EBA">
      <w:pPr>
        <w:spacing w:after="240"/>
        <w:rPr>
          <w:lang w:val="en-US"/>
        </w:rPr>
      </w:pPr>
      <w:r w:rsidRPr="00203EBA">
        <w:rPr>
          <w:lang w:val="tr-TR"/>
        </w:rPr>
        <w:t>Zorunlu tedavi ve/veya kısıtlayıcı uygulamalar kullanılırken, akıl sağlığı hizmetleri ve çalışanları yukarıda sayılanları dikkate almalıdır.</w:t>
      </w:r>
    </w:p>
    <w:p w14:paraId="0109AF04" w14:textId="13ECA641" w:rsidR="00F847BF" w:rsidRPr="00FC638E" w:rsidRDefault="00203EBA" w:rsidP="00BA7CA5">
      <w:pPr>
        <w:pStyle w:val="Heading3"/>
      </w:pPr>
      <w:r w:rsidRPr="00203EBA">
        <w:rPr>
          <w:lang w:val="tr-TR"/>
        </w:rPr>
        <w:t>Kısıtlayıcı müdahalelerin tedavi edici yararı olmaması ilkesi</w:t>
      </w:r>
    </w:p>
    <w:p w14:paraId="6B8BD643" w14:textId="64E29A90" w:rsidR="00F847BF" w:rsidRPr="00A51091" w:rsidRDefault="00203EBA" w:rsidP="00203EBA">
      <w:pPr>
        <w:rPr>
          <w:lang w:val="en-US"/>
        </w:rPr>
      </w:pPr>
      <w:r w:rsidRPr="00203EBA">
        <w:rPr>
          <w:lang w:val="tr-TR"/>
        </w:rPr>
        <w:t>Kısıtlayıcı müdahalelerin kullanılması, kişiye yarar sağlayacağı anlamına gelmez.</w:t>
      </w:r>
    </w:p>
    <w:p w14:paraId="6EA7AFD1" w14:textId="522D7860" w:rsidR="00F847BF" w:rsidRPr="00FC638E" w:rsidRDefault="00203EBA" w:rsidP="00BA7CA5">
      <w:pPr>
        <w:pStyle w:val="Heading3"/>
      </w:pPr>
      <w:r w:rsidRPr="00203EBA">
        <w:rPr>
          <w:lang w:val="tr-TR"/>
        </w:rPr>
        <w:t>Zararın dengelenmesi ilkesi</w:t>
      </w:r>
    </w:p>
    <w:p w14:paraId="3210C476" w14:textId="19EA56D9" w:rsidR="00F847BF" w:rsidRPr="00A31096" w:rsidRDefault="00203EBA" w:rsidP="00203EBA">
      <w:pPr>
        <w:rPr>
          <w:lang w:val="en-US"/>
        </w:rPr>
      </w:pPr>
      <w:r w:rsidRPr="00203EBA">
        <w:rPr>
          <w:lang w:val="tr-TR"/>
        </w:rPr>
        <w:t>Zorunlu değerlendirme ve tedaviler veya kısıtlayıcı müdahaleler, önlenmeye çalışılan zarardan daha fazla zarara yol açma ihtimali taşıyorsa, uygulanmamalıdır.</w:t>
      </w:r>
    </w:p>
    <w:p w14:paraId="166F915A" w14:textId="580C140A" w:rsidR="008017FD" w:rsidRPr="00203EBA" w:rsidRDefault="00203EBA" w:rsidP="00203EBA">
      <w:pPr>
        <w:rPr>
          <w:lang w:val="tr-TR"/>
        </w:rPr>
      </w:pPr>
      <w:r w:rsidRPr="00203EBA">
        <w:rPr>
          <w:lang w:val="tr-TR"/>
        </w:rPr>
        <w:t>Kişinin görüşleri ile dileklerine saygı duyulmalı ve alınan tüm kararlarda bunlara mümkün olduğunca uyulmalıdır. Bunlar arasında, kişiye zorunlu tedavi ve değerlendirme uygulanıyor olsa bile değerlendirme, tedavi, iyileşme ve destekle ilgili kararlar yer alır.</w:t>
      </w:r>
    </w:p>
    <w:tbl>
      <w:tblPr>
        <w:tblStyle w:val="TableGrid"/>
        <w:tblpPr w:leftFromText="180" w:rightFromText="180" w:vertAnchor="text" w:horzAnchor="margin" w:tblpY="24"/>
        <w:tblW w:w="0" w:type="auto"/>
        <w:tblLook w:val="04A0" w:firstRow="1" w:lastRow="0" w:firstColumn="1" w:lastColumn="0" w:noHBand="0" w:noVBand="1"/>
      </w:tblPr>
      <w:tblGrid>
        <w:gridCol w:w="10076"/>
      </w:tblGrid>
      <w:tr w:rsidR="00853F31" w:rsidRPr="004633B0" w14:paraId="367B7296" w14:textId="77777777" w:rsidTr="00D80591">
        <w:tc>
          <w:tcPr>
            <w:tcW w:w="10076" w:type="dxa"/>
            <w:tcBorders>
              <w:top w:val="nil"/>
              <w:left w:val="nil"/>
              <w:bottom w:val="nil"/>
              <w:right w:val="nil"/>
            </w:tcBorders>
            <w:shd w:val="clear" w:color="auto" w:fill="F6D9D2"/>
          </w:tcPr>
          <w:p w14:paraId="41528CA9" w14:textId="690765D1" w:rsidR="00853F31" w:rsidRPr="00203EBA" w:rsidRDefault="00203EBA" w:rsidP="00BA7CA5">
            <w:pPr>
              <w:pStyle w:val="Heading2"/>
              <w:rPr>
                <w:lang w:val="tr-TR"/>
              </w:rPr>
            </w:pPr>
            <w:r w:rsidRPr="00203EBA">
              <w:rPr>
                <w:lang w:val="tr-TR"/>
              </w:rPr>
              <w:t xml:space="preserve">IMHA ile </w:t>
            </w:r>
            <w:r w:rsidRPr="00BA7CA5">
              <w:t>iletişime</w:t>
            </w:r>
            <w:r w:rsidRPr="00203EBA">
              <w:rPr>
                <w:lang w:val="tr-TR"/>
              </w:rPr>
              <w:t xml:space="preserve"> geçmek ve daha fazla bilgi edinmek için</w:t>
            </w:r>
          </w:p>
          <w:p w14:paraId="766DC22A" w14:textId="2D4058D6" w:rsidR="00686E66" w:rsidRPr="00203EBA" w:rsidRDefault="00203EBA" w:rsidP="00203EBA">
            <w:pPr>
              <w:pStyle w:val="ListParagraph"/>
              <w:numPr>
                <w:ilvl w:val="0"/>
                <w:numId w:val="11"/>
              </w:numPr>
              <w:spacing w:before="120" w:after="160"/>
              <w:rPr>
                <w:lang w:val="it-IT"/>
              </w:rPr>
            </w:pPr>
            <w:r w:rsidRPr="00203EBA">
              <w:rPr>
                <w:lang w:val="tr-TR"/>
              </w:rPr>
              <w:t xml:space="preserve">İnternete girerek </w:t>
            </w:r>
            <w:hyperlink r:id="rId17" w:history="1">
              <w:r w:rsidRPr="00203EBA">
                <w:rPr>
                  <w:rStyle w:val="Hyperlink"/>
                  <w:lang w:val="tr-TR"/>
                </w:rPr>
                <w:t>www.imha.vic.gov.au</w:t>
              </w:r>
            </w:hyperlink>
            <w:r w:rsidRPr="00203EBA">
              <w:rPr>
                <w:lang w:val="tr-TR"/>
              </w:rPr>
              <w:t xml:space="preserve"> adresini ziyaret edebilirsiniz.</w:t>
            </w:r>
          </w:p>
          <w:p w14:paraId="16EB0A6F" w14:textId="0FA607DB" w:rsidR="00853F31" w:rsidRPr="00203EBA" w:rsidRDefault="00203EBA" w:rsidP="00203EBA">
            <w:pPr>
              <w:pStyle w:val="ListParagraph"/>
              <w:numPr>
                <w:ilvl w:val="0"/>
                <w:numId w:val="11"/>
              </w:numPr>
              <w:spacing w:before="120" w:after="160"/>
              <w:rPr>
                <w:lang w:val="it-IT"/>
              </w:rPr>
            </w:pPr>
            <w:r w:rsidRPr="00203EBA">
              <w:rPr>
                <w:lang w:val="tr-TR"/>
              </w:rPr>
              <w:t xml:space="preserve">E-posta yazıp </w:t>
            </w:r>
            <w:hyperlink r:id="rId18" w:history="1">
              <w:r w:rsidRPr="00203EBA">
                <w:rPr>
                  <w:rStyle w:val="Hyperlink"/>
                  <w:lang w:val="tr-TR"/>
                </w:rPr>
                <w:t>contact@imha.vic.gov.au</w:t>
              </w:r>
            </w:hyperlink>
            <w:r w:rsidRPr="00203EBA">
              <w:rPr>
                <w:lang w:val="tr-TR"/>
              </w:rPr>
              <w:t xml:space="preserve"> e-posta adresine gönderebilirsiniz.</w:t>
            </w:r>
            <w:r w:rsidR="00853F31" w:rsidRPr="00203EBA">
              <w:rPr>
                <w:lang w:val="it-IT"/>
              </w:rPr>
              <w:t xml:space="preserve"> </w:t>
            </w:r>
          </w:p>
          <w:p w14:paraId="51FC1266" w14:textId="66FD363D" w:rsidR="00853F31" w:rsidRPr="00203EBA" w:rsidRDefault="00203EBA" w:rsidP="00203EBA">
            <w:pPr>
              <w:pStyle w:val="ListParagraph"/>
              <w:numPr>
                <w:ilvl w:val="0"/>
                <w:numId w:val="11"/>
              </w:numPr>
              <w:spacing w:before="120" w:after="160"/>
              <w:rPr>
                <w:lang w:val="tr-TR"/>
              </w:rPr>
            </w:pPr>
            <w:r w:rsidRPr="00203EBA">
              <w:rPr>
                <w:b/>
                <w:lang w:val="tr-TR"/>
              </w:rPr>
              <w:t>1300 947 820</w:t>
            </w:r>
            <w:r w:rsidRPr="00203EBA">
              <w:rPr>
                <w:lang w:val="tr-TR"/>
              </w:rPr>
              <w:t xml:space="preserve"> </w:t>
            </w:r>
            <w:r w:rsidRPr="00203EBA">
              <w:rPr>
                <w:bCs/>
                <w:lang w:val="tr-TR"/>
              </w:rPr>
              <w:t>numaralı IMHA telefon hattını arayabilirsiniz. Bu hattı aradığınızda, resmî tatiller dışında haftanın yedi günü, 09.30-16.30 arasında IMHA savunucuları ile konuşabilirsiniz.</w:t>
            </w:r>
          </w:p>
          <w:p w14:paraId="4E5AB73C" w14:textId="362159AA" w:rsidR="00853F31" w:rsidRPr="008220DB" w:rsidRDefault="008220DB" w:rsidP="008220DB">
            <w:pPr>
              <w:pStyle w:val="ListParagraph"/>
              <w:numPr>
                <w:ilvl w:val="0"/>
                <w:numId w:val="11"/>
              </w:numPr>
              <w:spacing w:before="120" w:after="160"/>
              <w:rPr>
                <w:lang w:val="tr-TR"/>
              </w:rPr>
            </w:pPr>
            <w:r w:rsidRPr="008220DB">
              <w:rPr>
                <w:bCs/>
                <w:lang w:val="tr-TR"/>
              </w:rPr>
              <w:t>Haklarınızı açıklayan ses kaydını dinlemek için</w:t>
            </w:r>
            <w:r w:rsidRPr="008220DB">
              <w:rPr>
                <w:b/>
                <w:lang w:val="tr-TR"/>
              </w:rPr>
              <w:t xml:space="preserve"> 1800 959 353 </w:t>
            </w:r>
            <w:r w:rsidRPr="008220DB">
              <w:rPr>
                <w:bCs/>
                <w:lang w:val="tr-TR"/>
              </w:rPr>
              <w:t>numaralı IMHA haklar hattını arayabilirsiniz.</w:t>
            </w:r>
          </w:p>
          <w:p w14:paraId="09344D05" w14:textId="191334BF" w:rsidR="00853F31" w:rsidRPr="008220DB" w:rsidRDefault="008220DB" w:rsidP="008220DB">
            <w:pPr>
              <w:pStyle w:val="ListParagraph"/>
              <w:numPr>
                <w:ilvl w:val="0"/>
                <w:numId w:val="11"/>
              </w:numPr>
              <w:spacing w:before="120" w:after="160"/>
              <w:rPr>
                <w:lang w:val="tr-TR" w:eastAsia="en-AU"/>
              </w:rPr>
            </w:pPr>
            <w:r w:rsidRPr="008220DB">
              <w:rPr>
                <w:lang w:val="tr-TR"/>
              </w:rPr>
              <w:t>IMHA ile iletişime geçmek için bir akıl sağlığı hizmeti sağlayıcısından, bakıcınızdan, ailenizden veya destek kişinizden yardım isteyebilirsiniz.</w:t>
            </w:r>
          </w:p>
        </w:tc>
      </w:tr>
    </w:tbl>
    <w:p w14:paraId="26D348E9" w14:textId="7C223652" w:rsidR="0071276B" w:rsidRPr="008220DB" w:rsidRDefault="00CC4C0E" w:rsidP="00CC4C0E">
      <w:pPr>
        <w:rPr>
          <w:lang w:val="tr-TR" w:eastAsia="en-AU"/>
        </w:rPr>
      </w:pPr>
      <w:r>
        <w:rPr>
          <w:noProof/>
          <w:lang w:val="tr-TR" w:eastAsia="en-AU"/>
        </w:rPr>
        <w:drawing>
          <wp:inline distT="0" distB="0" distL="0" distR="0" wp14:anchorId="65B7740F" wp14:editId="619479B3">
            <wp:extent cx="993775" cy="987425"/>
            <wp:effectExtent l="0" t="0" r="0" b="3175"/>
            <wp:docPr id="79292470" name="Picture 2"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2470" name="Picture 2" descr="QR code links to www.imha.vic.gov.au"/>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3775" cy="987425"/>
                    </a:xfrm>
                    <a:prstGeom prst="rect">
                      <a:avLst/>
                    </a:prstGeom>
                    <a:noFill/>
                  </pic:spPr>
                </pic:pic>
              </a:graphicData>
            </a:graphic>
          </wp:inline>
        </w:drawing>
      </w:r>
    </w:p>
    <w:sectPr w:rsidR="0071276B" w:rsidRPr="008220DB" w:rsidSect="00061DB3">
      <w:type w:val="continuous"/>
      <w:pgSz w:w="11900" w:h="16840" w:code="9"/>
      <w:pgMar w:top="1033" w:right="907" w:bottom="964" w:left="907" w:header="257" w:footer="490"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7C32A" w14:textId="77777777" w:rsidR="00DF5F87" w:rsidRDefault="00DF5F87"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117F74B3" w14:textId="77777777" w:rsidR="00DF5F87" w:rsidRDefault="00DF5F87" w:rsidP="00181303">
      <w:pPr>
        <w:pStyle w:val="Header"/>
        <w:framePr w:wrap="around" w:vAnchor="text" w:hAnchor="margin" w:xAlign="right" w:y="1"/>
        <w:rPr>
          <w:rStyle w:val="PageNumber"/>
        </w:rPr>
      </w:pPr>
      <w:r w:rsidRPr="009F0AA0">
        <w:pgNum/>
      </w:r>
      <w:r w:rsidRPr="009F0AA0">
        <w:pgNum/>
      </w:r>
      <w:r w:rsidRPr="009F0AA0">
        <w:pgNum/>
      </w:r>
    </w:p>
  </w:endnote>
  <w:endnote w:type="continuationNotice" w:id="1">
    <w:p w14:paraId="3849A635" w14:textId="77777777" w:rsidR="00DF5F87" w:rsidRDefault="00DF5F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95A9F" w14:textId="21CB8ECE"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0E55">
      <w:rPr>
        <w:rStyle w:val="PageNumber"/>
        <w:noProof/>
      </w:rPr>
      <w:t>2</w:t>
    </w:r>
    <w:r>
      <w:rPr>
        <w:rStyle w:val="PageNumber"/>
      </w:rPr>
      <w:fldChar w:fldCharType="end"/>
    </w:r>
  </w:p>
  <w:p w14:paraId="5206637F" w14:textId="77777777" w:rsidR="00BB122F" w:rsidRDefault="00BB122F" w:rsidP="008074B3">
    <w:pPr>
      <w:pStyle w:val="Footer"/>
      <w:ind w:right="360" w:firstLine="360"/>
    </w:pPr>
  </w:p>
  <w:p w14:paraId="5A23E1E4"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C2D2" w14:textId="1211B851" w:rsidR="002A5C02" w:rsidRDefault="00E800D0" w:rsidP="002A5C02">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8" behindDoc="0" locked="0" layoutInCell="1" allowOverlap="1" wp14:anchorId="1979A9CF" wp14:editId="5D4F85E8">
              <wp:simplePos x="0" y="0"/>
              <wp:positionH relativeFrom="column">
                <wp:posOffset>233680</wp:posOffset>
              </wp:positionH>
              <wp:positionV relativeFrom="paragraph">
                <wp:posOffset>270510</wp:posOffset>
              </wp:positionV>
              <wp:extent cx="1981200" cy="32575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981200" cy="325755"/>
                      </a:xfrm>
                      <a:prstGeom prst="rect">
                        <a:avLst/>
                      </a:prstGeom>
                      <a:solidFill>
                        <a:schemeClr val="lt1">
                          <a:alpha val="12000"/>
                        </a:schemeClr>
                      </a:solidFill>
                      <a:ln w="6350">
                        <a:noFill/>
                      </a:ln>
                    </wps:spPr>
                    <wps:txbx>
                      <w:txbxContent>
                        <w:p w14:paraId="107DA107" w14:textId="77777777" w:rsidR="002A5C02" w:rsidRPr="002A5C02" w:rsidRDefault="002A5C02" w:rsidP="002A5C02">
                          <w:pPr>
                            <w:spacing w:line="240" w:lineRule="auto"/>
                            <w:rPr>
                              <w:b/>
                              <w:color w:val="C63C1B"/>
                              <w:sz w:val="16"/>
                              <w:szCs w:val="16"/>
                            </w:rPr>
                          </w:pPr>
                          <w:r w:rsidRPr="002A5C02">
                            <w:rPr>
                              <w:b/>
                              <w:color w:val="C63C1B"/>
                              <w:sz w:val="16"/>
                              <w:szCs w:val="16"/>
                            </w:rPr>
                            <w:t xml:space="preserve">Free access to interpreter. </w:t>
                          </w:r>
                          <w:r w:rsidRPr="002A5C02">
                            <w:rPr>
                              <w:b/>
                              <w:color w:val="C63C1B"/>
                              <w:sz w:val="16"/>
                              <w:szCs w:val="16"/>
                            </w:rPr>
                            <w:br/>
                            <w:t>Phone 131 450 and ask them to call us.</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9A9CF" id="_x0000_t202" coordsize="21600,21600" o:spt="202" path="m,l,21600r21600,l21600,xe">
              <v:stroke joinstyle="miter"/>
              <v:path gradientshapeok="t" o:connecttype="rect"/>
            </v:shapetype>
            <v:shape id="Text Box 13" o:spid="_x0000_s1028" type="#_x0000_t202" style="position:absolute;left:0;text-align:left;margin-left:18.4pt;margin-top:21.3pt;width:156pt;height:25.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" fillcolor="white [3201]" stroked="f" strokeweight=".5pt">
              <v:fill opacity="7967f"/>
              <v:textbox inset="1mm,1mm,1mm,1mm">
                <w:txbxContent>
                  <w:p w14:paraId="107DA107" w14:textId="77777777" w:rsidR="002A5C02" w:rsidRPr="002A5C02" w:rsidRDefault="002A5C02" w:rsidP="002A5C02">
                    <w:pPr>
                      <w:spacing w:line="240" w:lineRule="auto"/>
                      <w:rPr>
                        <w:b/>
                        <w:color w:val="C63C1B"/>
                        <w:sz w:val="16"/>
                        <w:szCs w:val="16"/>
                      </w:rPr>
                    </w:pPr>
                    <w:r w:rsidRPr="002A5C02">
                      <w:rPr>
                        <w:b/>
                        <w:color w:val="C63C1B"/>
                        <w:sz w:val="16"/>
                        <w:szCs w:val="16"/>
                      </w:rPr>
                      <w:t xml:space="preserve">Free access to interpreter. </w:t>
                    </w:r>
                    <w:r w:rsidRPr="002A5C02">
                      <w:rPr>
                        <w:b/>
                        <w:color w:val="C63C1B"/>
                        <w:sz w:val="16"/>
                        <w:szCs w:val="16"/>
                      </w:rPr>
                      <w:br/>
                      <w:t>Phone 131 450 and ask them to call us.</w:t>
                    </w:r>
                  </w:p>
                </w:txbxContent>
              </v:textbox>
            </v:shape>
          </w:pict>
        </mc:Fallback>
      </mc:AlternateContent>
    </w:r>
    <w:r w:rsidR="005C2940" w:rsidRPr="00E3363C">
      <w:rPr>
        <w:rFonts w:cs="Arial"/>
        <w:b/>
        <w:i/>
        <w:noProof/>
        <w:lang w:eastAsia="en-AU"/>
      </w:rPr>
      <w:drawing>
        <wp:anchor distT="0" distB="0" distL="114300" distR="114300" simplePos="0" relativeHeight="251658247" behindDoc="0" locked="0" layoutInCell="1" allowOverlap="1" wp14:anchorId="1FE4369E" wp14:editId="3C62BBAA">
          <wp:simplePos x="0" y="0"/>
          <wp:positionH relativeFrom="column">
            <wp:posOffset>-356235</wp:posOffset>
          </wp:positionH>
          <wp:positionV relativeFrom="paragraph">
            <wp:posOffset>172085</wp:posOffset>
          </wp:positionV>
          <wp:extent cx="537210" cy="488315"/>
          <wp:effectExtent l="0" t="0" r="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1"/>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B0D8CB" w14:textId="39C038B4" w:rsidR="002A5C02" w:rsidRPr="008636E1" w:rsidRDefault="00E800D0" w:rsidP="002A5C02">
    <w:pPr>
      <w:pStyle w:val="Footer"/>
      <w:ind w:right="20"/>
      <w:jc w:val="center"/>
    </w:pPr>
    <w:r>
      <w:rPr>
        <w:noProof/>
      </w:rPr>
      <w:drawing>
        <wp:anchor distT="0" distB="0" distL="114300" distR="114300" simplePos="0" relativeHeight="251658250" behindDoc="0" locked="0" layoutInCell="1" allowOverlap="1" wp14:anchorId="56F67F5B" wp14:editId="32C64E83">
          <wp:simplePos x="0" y="0"/>
          <wp:positionH relativeFrom="column">
            <wp:posOffset>2201374</wp:posOffset>
          </wp:positionH>
          <wp:positionV relativeFrom="paragraph">
            <wp:posOffset>23254</wp:posOffset>
          </wp:positionV>
          <wp:extent cx="400050" cy="246184"/>
          <wp:effectExtent l="0" t="0" r="0" b="1905"/>
          <wp:wrapNone/>
          <wp:docPr id="2"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400050" cy="246184"/>
                  </a:xfrm>
                  <a:prstGeom prst="rect">
                    <a:avLst/>
                  </a:prstGeom>
                  <a:noFill/>
                  <a:ln>
                    <a:noFill/>
                  </a:ln>
                </pic:spPr>
              </pic:pic>
            </a:graphicData>
          </a:graphic>
          <wp14:sizeRelH relativeFrom="page">
            <wp14:pctWidth>0</wp14:pctWidth>
          </wp14:sizeRelH>
          <wp14:sizeRelV relativeFrom="page">
            <wp14:pctHeight>0</wp14:pctHeight>
          </wp14:sizeRelV>
        </wp:anchor>
      </w:drawing>
    </w:r>
    <w:r w:rsidR="00787BA7" w:rsidRPr="00E3363C">
      <w:rPr>
        <w:rFonts w:cs="Arial"/>
        <w:b/>
        <w:i/>
        <w:noProof/>
        <w:lang w:eastAsia="en-AU"/>
      </w:rPr>
      <w:drawing>
        <wp:anchor distT="0" distB="0" distL="114300" distR="114300" simplePos="0" relativeHeight="251658245" behindDoc="0" locked="0" layoutInCell="1" allowOverlap="1" wp14:anchorId="5FAEF283" wp14:editId="7CBEC4B0">
          <wp:simplePos x="0" y="0"/>
          <wp:positionH relativeFrom="column">
            <wp:posOffset>5905500</wp:posOffset>
          </wp:positionH>
          <wp:positionV relativeFrom="paragraph">
            <wp:posOffset>6350</wp:posOffset>
          </wp:positionV>
          <wp:extent cx="819150" cy="285750"/>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rotWithShape="1">
                  <a:blip r:embed="rId3"/>
                  <a:srcRect l="1" r="35580" b="14394"/>
                  <a:stretch/>
                </pic:blipFill>
                <pic:spPr bwMode="auto">
                  <a:xfrm>
                    <a:off x="0" y="0"/>
                    <a:ext cx="819150" cy="285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5C02">
      <w:rPr>
        <w:rStyle w:val="PageNumber"/>
      </w:rPr>
      <w:fldChar w:fldCharType="begin"/>
    </w:r>
    <w:r w:rsidR="002A5C02">
      <w:rPr>
        <w:rStyle w:val="PageNumber"/>
      </w:rPr>
      <w:instrText xml:space="preserve"> PAGE </w:instrText>
    </w:r>
    <w:r w:rsidR="002A5C02">
      <w:rPr>
        <w:rStyle w:val="PageNumber"/>
      </w:rPr>
      <w:fldChar w:fldCharType="separate"/>
    </w:r>
    <w:r w:rsidR="00D9001D">
      <w:rPr>
        <w:rStyle w:val="PageNumber"/>
        <w:noProof/>
      </w:rPr>
      <w:t>2</w:t>
    </w:r>
    <w:r w:rsidR="002A5C02">
      <w:rPr>
        <w:rStyle w:val="PageNumber"/>
      </w:rPr>
      <w:fldChar w:fldCharType="end"/>
    </w:r>
    <w:r w:rsidR="002A5C02">
      <w:rPr>
        <w:noProof/>
        <w:lang w:eastAsia="en-AU"/>
      </w:rPr>
      <mc:AlternateContent>
        <mc:Choice Requires="wps">
          <w:drawing>
            <wp:anchor distT="0" distB="0" distL="114300" distR="114300" simplePos="0" relativeHeight="251658246" behindDoc="0" locked="1" layoutInCell="1" allowOverlap="1" wp14:anchorId="2F949352" wp14:editId="3D8C909E">
              <wp:simplePos x="0" y="0"/>
              <wp:positionH relativeFrom="page">
                <wp:posOffset>192405</wp:posOffset>
              </wp:positionH>
              <wp:positionV relativeFrom="page">
                <wp:posOffset>9947910</wp:posOffset>
              </wp:positionV>
              <wp:extent cx="7200265" cy="0"/>
              <wp:effectExtent l="0" t="0" r="19685" b="19050"/>
              <wp:wrapNone/>
              <wp:docPr id="1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FF9B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DAAFF3" id="Line 3" o:spid="_x0000_s1026" alt="&quot;&quot;" style="position:absolute;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5pt,783.3pt" to="582.1pt,7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" strokecolor="#ff9b00"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A497" w14:textId="72D7E9E1" w:rsidR="00D63E0B" w:rsidRDefault="00E800D0" w:rsidP="008636E1">
    <w:pPr>
      <w:pStyle w:val="Footer"/>
      <w:ind w:right="20"/>
      <w:jc w:val="center"/>
      <w:rPr>
        <w:rStyle w:val="PageNumber"/>
      </w:rPr>
    </w:pPr>
    <w:r>
      <w:rPr>
        <w:noProof/>
      </w:rPr>
      <w:drawing>
        <wp:anchor distT="0" distB="0" distL="114300" distR="114300" simplePos="0" relativeHeight="251658249" behindDoc="0" locked="0" layoutInCell="1" allowOverlap="1" wp14:anchorId="19661E12" wp14:editId="6E820047">
          <wp:simplePos x="0" y="0"/>
          <wp:positionH relativeFrom="column">
            <wp:posOffset>2187727</wp:posOffset>
          </wp:positionH>
          <wp:positionV relativeFrom="paragraph">
            <wp:posOffset>242388</wp:posOffset>
          </wp:positionV>
          <wp:extent cx="401298" cy="246952"/>
          <wp:effectExtent l="0" t="0" r="0" b="1270"/>
          <wp:wrapNone/>
          <wp:docPr id="6" name="Pictur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bwMode="auto">
                  <a:xfrm>
                    <a:off x="0" y="0"/>
                    <a:ext cx="401298" cy="24695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noProof/>
        <w:lang w:eastAsia="en-AU"/>
      </w:rPr>
      <mc:AlternateContent>
        <mc:Choice Requires="wps">
          <w:drawing>
            <wp:anchor distT="0" distB="0" distL="114300" distR="114300" simplePos="0" relativeHeight="251658244" behindDoc="0" locked="0" layoutInCell="1" allowOverlap="1" wp14:anchorId="0AF04BEF" wp14:editId="40A6873D">
              <wp:simplePos x="0" y="0"/>
              <wp:positionH relativeFrom="column">
                <wp:posOffset>233680</wp:posOffset>
              </wp:positionH>
              <wp:positionV relativeFrom="paragraph">
                <wp:posOffset>251460</wp:posOffset>
              </wp:positionV>
              <wp:extent cx="1981200" cy="325755"/>
              <wp:effectExtent l="0" t="0" r="0" b="0"/>
              <wp:wrapNone/>
              <wp:docPr id="7" name="Text Box 7"/>
              <wp:cNvGraphicFramePr/>
              <a:graphic xmlns:a="http://schemas.openxmlformats.org/drawingml/2006/main">
                <a:graphicData uri="http://schemas.microsoft.com/office/word/2010/wordprocessingShape">
                  <wps:wsp>
                    <wps:cNvSpPr txBox="1"/>
                    <wps:spPr>
                      <a:xfrm>
                        <a:off x="0" y="0"/>
                        <a:ext cx="1981200" cy="325755"/>
                      </a:xfrm>
                      <a:prstGeom prst="rect">
                        <a:avLst/>
                      </a:prstGeom>
                      <a:solidFill>
                        <a:schemeClr val="lt1">
                          <a:alpha val="12000"/>
                        </a:schemeClr>
                      </a:solidFill>
                      <a:ln w="6350">
                        <a:noFill/>
                      </a:ln>
                    </wps:spPr>
                    <wps:txbx>
                      <w:txbxContent>
                        <w:p w14:paraId="09A81E3A" w14:textId="08C5C681" w:rsidR="00D63E0B" w:rsidRPr="002A5C02" w:rsidRDefault="002A5C02" w:rsidP="002A5C02">
                          <w:pPr>
                            <w:spacing w:line="240" w:lineRule="auto"/>
                            <w:rPr>
                              <w:b/>
                              <w:color w:val="C63C1B"/>
                              <w:sz w:val="16"/>
                              <w:szCs w:val="16"/>
                            </w:rPr>
                          </w:pPr>
                          <w:r w:rsidRPr="002A5C02">
                            <w:rPr>
                              <w:b/>
                              <w:color w:val="C63C1B"/>
                              <w:sz w:val="16"/>
                              <w:szCs w:val="16"/>
                            </w:rPr>
                            <w:t xml:space="preserve">Free access to interpreter. </w:t>
                          </w:r>
                          <w:r w:rsidRPr="002A5C02">
                            <w:rPr>
                              <w:b/>
                              <w:color w:val="C63C1B"/>
                              <w:sz w:val="16"/>
                              <w:szCs w:val="16"/>
                            </w:rPr>
                            <w:br/>
                            <w:t>Phone 131 450 and ask them to call us.</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04BEF" id="_x0000_t202" coordsize="21600,21600" o:spt="202" path="m,l,21600r21600,l21600,xe">
              <v:stroke joinstyle="miter"/>
              <v:path gradientshapeok="t" o:connecttype="rect"/>
            </v:shapetype>
            <v:shape id="Text Box 7" o:spid="_x0000_s1030" type="#_x0000_t202" style="position:absolute;left:0;text-align:left;margin-left:18.4pt;margin-top:19.8pt;width:156pt;height:25.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" fillcolor="white [3201]" stroked="f" strokeweight=".5pt">
              <v:fill opacity="7967f"/>
              <v:textbox inset="1mm,1mm,1mm,1mm">
                <w:txbxContent>
                  <w:p w14:paraId="09A81E3A" w14:textId="08C5C681" w:rsidR="00D63E0B" w:rsidRPr="002A5C02" w:rsidRDefault="002A5C02" w:rsidP="002A5C02">
                    <w:pPr>
                      <w:spacing w:line="240" w:lineRule="auto"/>
                      <w:rPr>
                        <w:b/>
                        <w:color w:val="C63C1B"/>
                        <w:sz w:val="16"/>
                        <w:szCs w:val="16"/>
                      </w:rPr>
                    </w:pPr>
                    <w:r w:rsidRPr="002A5C02">
                      <w:rPr>
                        <w:b/>
                        <w:color w:val="C63C1B"/>
                        <w:sz w:val="16"/>
                        <w:szCs w:val="16"/>
                      </w:rPr>
                      <w:t xml:space="preserve">Free access to interpreter. </w:t>
                    </w:r>
                    <w:r w:rsidRPr="002A5C02">
                      <w:rPr>
                        <w:b/>
                        <w:color w:val="C63C1B"/>
                        <w:sz w:val="16"/>
                        <w:szCs w:val="16"/>
                      </w:rPr>
                      <w:br/>
                      <w:t>Phone 131 450 and ask them to call us.</w:t>
                    </w:r>
                  </w:p>
                </w:txbxContent>
              </v:textbox>
            </v:shape>
          </w:pict>
        </mc:Fallback>
      </mc:AlternateContent>
    </w:r>
    <w:r w:rsidR="00787BA7" w:rsidRPr="00E3363C">
      <w:rPr>
        <w:rFonts w:cs="Arial"/>
        <w:b/>
        <w:i/>
        <w:noProof/>
        <w:lang w:eastAsia="en-AU"/>
      </w:rPr>
      <w:drawing>
        <wp:anchor distT="0" distB="0" distL="114300" distR="114300" simplePos="0" relativeHeight="251658241" behindDoc="0" locked="0" layoutInCell="1" allowOverlap="1" wp14:anchorId="0B7B0D48" wp14:editId="0C5186C7">
          <wp:simplePos x="0" y="0"/>
          <wp:positionH relativeFrom="column">
            <wp:posOffset>5753418</wp:posOffset>
          </wp:positionH>
          <wp:positionV relativeFrom="paragraph">
            <wp:posOffset>203835</wp:posOffset>
          </wp:positionV>
          <wp:extent cx="823595" cy="295275"/>
          <wp:effectExtent l="0" t="0" r="0" b="9525"/>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rotWithShape="1">
                  <a:blip r:embed="rId2"/>
                  <a:srcRect r="35735" b="12264"/>
                  <a:stretch/>
                </pic:blipFill>
                <pic:spPr bwMode="auto">
                  <a:xfrm>
                    <a:off x="0" y="0"/>
                    <a:ext cx="823595" cy="295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3" behindDoc="0" locked="0" layoutInCell="1" allowOverlap="1" wp14:anchorId="02CA75FE" wp14:editId="2EAC31D2">
          <wp:simplePos x="0" y="0"/>
          <wp:positionH relativeFrom="column">
            <wp:posOffset>-356235</wp:posOffset>
          </wp:positionH>
          <wp:positionV relativeFrom="paragraph">
            <wp:posOffset>150495</wp:posOffset>
          </wp:positionV>
          <wp:extent cx="537210" cy="48831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a:blip r:embed="rId3"/>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1F81C3" w14:textId="13A317E2" w:rsidR="00BB122F" w:rsidRPr="008636E1" w:rsidRDefault="00E800D0" w:rsidP="00E800D0">
    <w:pPr>
      <w:pStyle w:val="Footer"/>
      <w:tabs>
        <w:tab w:val="left" w:pos="3900"/>
        <w:tab w:val="center" w:pos="5033"/>
      </w:tabs>
      <w:ind w:right="20"/>
    </w:pPr>
    <w:r>
      <w:rPr>
        <w:rStyle w:val="PageNumber"/>
      </w:rPr>
      <w:tab/>
    </w:r>
    <w:r>
      <w:rPr>
        <w:rStyle w:val="PageNumber"/>
      </w:rPr>
      <w:tab/>
    </w:r>
    <w:r>
      <w:rPr>
        <w:rStyle w:val="PageNumber"/>
      </w:rPr>
      <w:tab/>
    </w:r>
    <w:r w:rsidR="00BB122F">
      <w:rPr>
        <w:rStyle w:val="PageNumber"/>
      </w:rPr>
      <w:fldChar w:fldCharType="begin"/>
    </w:r>
    <w:r w:rsidR="00BB122F">
      <w:rPr>
        <w:rStyle w:val="PageNumber"/>
      </w:rPr>
      <w:instrText xml:space="preserve"> PAGE </w:instrText>
    </w:r>
    <w:r w:rsidR="00BB122F">
      <w:rPr>
        <w:rStyle w:val="PageNumber"/>
      </w:rPr>
      <w:fldChar w:fldCharType="separate"/>
    </w:r>
    <w:r w:rsidR="00D9001D">
      <w:rPr>
        <w:rStyle w:val="PageNumber"/>
        <w:noProof/>
      </w:rPr>
      <w:t>1</w:t>
    </w:r>
    <w:r w:rsidR="00BB122F">
      <w:rPr>
        <w:rStyle w:val="PageNumber"/>
      </w:rPr>
      <w:fldChar w:fldCharType="end"/>
    </w:r>
    <w:r w:rsidR="00D63E0B">
      <w:rPr>
        <w:noProof/>
        <w:lang w:eastAsia="en-AU"/>
      </w:rPr>
      <mc:AlternateContent>
        <mc:Choice Requires="wps">
          <w:drawing>
            <wp:anchor distT="0" distB="0" distL="114300" distR="114300" simplePos="0" relativeHeight="251658242" behindDoc="0" locked="1" layoutInCell="1" allowOverlap="1" wp14:anchorId="729A365E" wp14:editId="1F00219A">
              <wp:simplePos x="0" y="0"/>
              <wp:positionH relativeFrom="page">
                <wp:posOffset>318135</wp:posOffset>
              </wp:positionH>
              <wp:positionV relativeFrom="page">
                <wp:posOffset>9946005</wp:posOffset>
              </wp:positionV>
              <wp:extent cx="6863080" cy="0"/>
              <wp:effectExtent l="0" t="0" r="0" b="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3175"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81A936" id="Line 3" o:spid="_x0000_s1026" alt="&quot;&quot;"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05pt,783.15pt" to="565.45pt,7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" strokecolor="#c63c1b" strokeweight=".2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F5AED" w14:textId="77777777" w:rsidR="00DF5F87" w:rsidRDefault="00DF5F87"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5A2D3CC8" w14:textId="77777777" w:rsidR="00DF5F87" w:rsidRDefault="00DF5F87" w:rsidP="00181303">
      <w:pPr>
        <w:pStyle w:val="Header"/>
        <w:framePr w:wrap="around" w:vAnchor="text" w:hAnchor="margin" w:xAlign="right" w:y="1"/>
        <w:rPr>
          <w:rStyle w:val="PageNumber"/>
        </w:rPr>
      </w:pPr>
      <w:r w:rsidRPr="009F0AA0">
        <w:pgNum/>
      </w:r>
      <w:r w:rsidRPr="009F0AA0">
        <w:pgNum/>
      </w:r>
      <w:r w:rsidRPr="009F0AA0">
        <w:pgNum/>
      </w:r>
    </w:p>
  </w:footnote>
  <w:footnote w:type="continuationNotice" w:id="1">
    <w:p w14:paraId="4B2BC580" w14:textId="77777777" w:rsidR="00DF5F87" w:rsidRDefault="00DF5F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06D8" w14:textId="6DCE455D" w:rsidR="00BB122F" w:rsidRDefault="00903000"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76160" behindDoc="0" locked="0" layoutInCell="1" allowOverlap="1" wp14:anchorId="1D47FC7F" wp14:editId="4412A95F">
              <wp:simplePos x="635" y="635"/>
              <wp:positionH relativeFrom="page">
                <wp:align>center</wp:align>
              </wp:positionH>
              <wp:positionV relativeFrom="page">
                <wp:align>top</wp:align>
              </wp:positionV>
              <wp:extent cx="505460" cy="446405"/>
              <wp:effectExtent l="0" t="0" r="8890" b="10795"/>
              <wp:wrapNone/>
              <wp:docPr id="407306288"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446405"/>
                      </a:xfrm>
                      <a:prstGeom prst="rect">
                        <a:avLst/>
                      </a:prstGeom>
                      <a:noFill/>
                      <a:ln>
                        <a:noFill/>
                      </a:ln>
                    </wps:spPr>
                    <wps:txbx>
                      <w:txbxContent>
                        <w:p w14:paraId="7E45866A" w14:textId="4C427E0D"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47FC7F" id="_x0000_t202" coordsize="21600,21600" o:spt="202" path="m,l,21600r21600,l21600,xe">
              <v:stroke joinstyle="miter"/>
              <v:path gradientshapeok="t" o:connecttype="rect"/>
            </v:shapetype>
            <v:shape id="Text Box 9" o:spid="_x0000_s1026" type="#_x0000_t202" alt="OFFICIAL" style="position:absolute;margin-left:0;margin-top:0;width:39.8pt;height:35.15pt;z-index:2516761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" filled="f" stroked="f">
              <v:textbox style="mso-fit-shape-to-text:t" inset="0,15pt,0,0">
                <w:txbxContent>
                  <w:p w14:paraId="7E45866A" w14:textId="4C427E0D"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350A590C" w14:textId="77777777" w:rsidR="00BB122F" w:rsidRDefault="00BB122F" w:rsidP="00091AFC">
    <w:pPr>
      <w:pStyle w:val="Header"/>
      <w:ind w:right="360"/>
    </w:pPr>
  </w:p>
  <w:p w14:paraId="6906ED42"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07D04" w14:textId="701A338D" w:rsidR="00A86B56" w:rsidRPr="008220DB" w:rsidRDefault="00A86B56" w:rsidP="00A86B56">
    <w:pPr>
      <w:tabs>
        <w:tab w:val="left" w:pos="6893"/>
      </w:tabs>
      <w:spacing w:after="80" w:line="240" w:lineRule="auto"/>
      <w:ind w:left="-330"/>
      <w:rPr>
        <w:rFonts w:cs="Arial"/>
        <w:color w:val="C63C1B"/>
        <w:sz w:val="14"/>
        <w:szCs w:val="14"/>
      </w:rPr>
    </w:pPr>
    <w:r w:rsidRPr="008220DB">
      <w:rPr>
        <w:rFonts w:cs="Arial"/>
        <w:noProof/>
        <w:color w:val="C63C1B"/>
        <w:sz w:val="14"/>
        <w:szCs w:val="14"/>
      </w:rPr>
      <mc:AlternateContent>
        <mc:Choice Requires="wps">
          <w:drawing>
            <wp:anchor distT="0" distB="0" distL="0" distR="0" simplePos="0" relativeHeight="251682304" behindDoc="0" locked="0" layoutInCell="1" allowOverlap="1" wp14:anchorId="10E95D73" wp14:editId="63B2CAE9">
              <wp:simplePos x="635" y="635"/>
              <wp:positionH relativeFrom="page">
                <wp:align>center</wp:align>
              </wp:positionH>
              <wp:positionV relativeFrom="page">
                <wp:align>top</wp:align>
              </wp:positionV>
              <wp:extent cx="505460" cy="381000"/>
              <wp:effectExtent l="0" t="0" r="8890" b="0"/>
              <wp:wrapNone/>
              <wp:docPr id="1953453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0283F7A7" w14:textId="77777777" w:rsidR="00A86B56" w:rsidRPr="00A7745A" w:rsidRDefault="00A86B56" w:rsidP="00A86B56">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E95D73" id="_x0000_t202" coordsize="21600,21600" o:spt="202" path="m,l,21600r21600,l21600,xe">
              <v:stroke joinstyle="miter"/>
              <v:path gradientshapeok="t" o:connecttype="rect"/>
            </v:shapetype>
            <v:shape id="Text Box 3" o:spid="_x0000_s1027" type="#_x0000_t202" alt="OFFICIAL" style="position:absolute;left:0;text-align:left;margin-left:0;margin-top:0;width:39.8pt;height:30pt;z-index:2516823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0283F7A7" w14:textId="77777777" w:rsidR="00A86B56" w:rsidRPr="00A7745A" w:rsidRDefault="00A86B56" w:rsidP="00A86B56">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8220DB" w:rsidRPr="008220DB">
      <w:rPr>
        <w:rFonts w:cs="Arial"/>
        <w:noProof/>
        <w:color w:val="C63C1B"/>
        <w:sz w:val="14"/>
        <w:szCs w:val="14"/>
      </w:rPr>
      <w:t>Bağımsız Akıl Sağlığı Savunuculuğu</w:t>
    </w:r>
    <w:r w:rsidRPr="008220DB">
      <w:rPr>
        <w:rFonts w:cs="Arial"/>
        <w:color w:val="C63C1B"/>
        <w:sz w:val="14"/>
        <w:szCs w:val="14"/>
      </w:rPr>
      <w:tab/>
    </w:r>
  </w:p>
  <w:p w14:paraId="0ADFDFED" w14:textId="3838A8F3" w:rsidR="00903000" w:rsidRPr="008220DB" w:rsidRDefault="00A86B56" w:rsidP="00A86B56">
    <w:pPr>
      <w:spacing w:line="240" w:lineRule="auto"/>
      <w:ind w:left="-330"/>
      <w:rPr>
        <w:rFonts w:ascii="Arial Bold" w:hAnsi="Arial Bold" w:cs="Arial"/>
        <w:color w:val="C63C1B"/>
        <w:sz w:val="14"/>
        <w:szCs w:val="14"/>
      </w:rPr>
    </w:pPr>
    <w:r w:rsidRPr="008220DB">
      <w:rPr>
        <w:rFonts w:ascii="Arial Bold" w:hAnsi="Arial Bold" w:cs="Arial"/>
        <w:b/>
        <w:noProof/>
        <w:color w:val="C63C1B"/>
        <w:sz w:val="14"/>
        <w:szCs w:val="14"/>
        <w:lang w:val="en-US"/>
      </w:rPr>
      <mc:AlternateContent>
        <mc:Choice Requires="wps">
          <w:drawing>
            <wp:anchor distT="0" distB="0" distL="114300" distR="114300" simplePos="0" relativeHeight="251681280" behindDoc="1" locked="1" layoutInCell="1" allowOverlap="1" wp14:anchorId="5D1F2715" wp14:editId="59FA8BA3">
              <wp:simplePos x="0" y="0"/>
              <wp:positionH relativeFrom="page">
                <wp:posOffset>191770</wp:posOffset>
              </wp:positionH>
              <wp:positionV relativeFrom="page">
                <wp:posOffset>579755</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783EF" id="Straight Connector 3" o:spid="_x0000_s1026" alt="&quot;&quot;" style="position:absolute;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pt,45.65pt" to="582.0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" strokecolor="#c63c1b" strokeweight=".5pt">
              <w10:wrap anchorx="page" anchory="page"/>
              <w10:anchorlock/>
            </v:line>
          </w:pict>
        </mc:Fallback>
      </mc:AlternateContent>
    </w:r>
    <w:r w:rsidR="008220DB" w:rsidRPr="008220DB">
      <w:rPr>
        <w:rFonts w:ascii="Arial Bold" w:hAnsi="Arial Bold" w:cs="Arial"/>
        <w:b/>
        <w:noProof/>
        <w:color w:val="C63C1B"/>
        <w:sz w:val="14"/>
        <w:szCs w:val="14"/>
        <w:lang w:val="en-US"/>
      </w:rPr>
      <w:t>Akıl Sağlığı ve Esenlik Yasasının İlkeleri: Yalın dilde açıklama – Mayıs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EE01F" w14:textId="727F8ED3" w:rsidR="00005301" w:rsidRDefault="00005301" w:rsidP="00903000">
    <w:pPr>
      <w:rPr>
        <w:color w:val="FFFFFF" w:themeColor="background1"/>
      </w:rPr>
    </w:pPr>
    <w:r w:rsidRPr="000C1E25">
      <w:rPr>
        <w:noProof/>
        <w:lang w:eastAsia="en-AU"/>
      </w:rPr>
      <w:drawing>
        <wp:anchor distT="0" distB="0" distL="114300" distR="114300" simplePos="0" relativeHeight="251694080" behindDoc="1" locked="0" layoutInCell="1" allowOverlap="1" wp14:anchorId="3C7EDEDE" wp14:editId="5494E0D4">
          <wp:simplePos x="0" y="0"/>
          <wp:positionH relativeFrom="margin">
            <wp:posOffset>-398145</wp:posOffset>
          </wp:positionH>
          <wp:positionV relativeFrom="paragraph">
            <wp:posOffset>-125545</wp:posOffset>
          </wp:positionV>
          <wp:extent cx="7199630" cy="1078230"/>
          <wp:effectExtent l="0" t="0" r="1270" b="762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9630" cy="10782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r w:rsidR="00CC4C0E">
      <w:rPr>
        <w:b/>
        <w:bCs/>
      </w:rPr>
      <w:t>Principles MHW Act May 2025</w:t>
    </w:r>
  </w:p>
  <w:p w14:paraId="63A5EEDC" w14:textId="6ED244D3" w:rsidR="00005301" w:rsidRPr="00CC4C0E" w:rsidRDefault="00CC4C0E" w:rsidP="00903000">
    <w:r>
      <w:t>Turkish</w:t>
    </w:r>
  </w:p>
  <w:p w14:paraId="3F588651" w14:textId="2E0F1003" w:rsidR="00BB122F" w:rsidRPr="00903000" w:rsidRDefault="00903000" w:rsidP="00903000">
    <w:pPr>
      <w:rPr>
        <w:color w:val="FFFFFF" w:themeColor="background1"/>
      </w:rPr>
    </w:pPr>
    <w:r>
      <w:rPr>
        <w:noProof/>
        <w:lang w:eastAsia="en-AU"/>
      </w:rPr>
      <mc:AlternateContent>
        <mc:Choice Requires="wps">
          <w:drawing>
            <wp:anchor distT="0" distB="0" distL="0" distR="0" simplePos="0" relativeHeight="251658240" behindDoc="0" locked="0" layoutInCell="1" allowOverlap="1" wp14:anchorId="0CB0BD7D" wp14:editId="53939D22">
              <wp:simplePos x="581025" y="161925"/>
              <wp:positionH relativeFrom="page">
                <wp:align>center</wp:align>
              </wp:positionH>
              <wp:positionV relativeFrom="page">
                <wp:align>top</wp:align>
              </wp:positionV>
              <wp:extent cx="505460" cy="446405"/>
              <wp:effectExtent l="0" t="0" r="8890" b="10795"/>
              <wp:wrapNone/>
              <wp:docPr id="4681363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446405"/>
                      </a:xfrm>
                      <a:prstGeom prst="rect">
                        <a:avLst/>
                      </a:prstGeom>
                      <a:noFill/>
                      <a:ln>
                        <a:noFill/>
                      </a:ln>
                    </wps:spPr>
                    <wps:txbx>
                      <w:txbxContent>
                        <w:p w14:paraId="65EA5D10" w14:textId="6B012127"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B0BD7D" id="_x0000_t202" coordsize="21600,21600" o:spt="202" path="m,l,21600r21600,l21600,xe">
              <v:stroke joinstyle="miter"/>
              <v:path gradientshapeok="t" o:connecttype="rect"/>
            </v:shapetype>
            <v:shape id="Text Box 8" o:spid="_x0000_s1029" type="#_x0000_t202" alt="OFFICIAL" style="position:absolute;margin-left:0;margin-top:0;width:39.8pt;height:35.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" filled="f" stroked="f">
              <v:textbox style="mso-fit-shape-to-text:t" inset="0,15pt,0,0">
                <w:txbxContent>
                  <w:p w14:paraId="65EA5D10" w14:textId="6B012127"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2FA728E"/>
    <w:multiLevelType w:val="hybridMultilevel"/>
    <w:tmpl w:val="1BF4D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43757B4"/>
    <w:multiLevelType w:val="hybridMultilevel"/>
    <w:tmpl w:val="A686EB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A13300C"/>
    <w:multiLevelType w:val="hybridMultilevel"/>
    <w:tmpl w:val="521E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2B6D80"/>
    <w:multiLevelType w:val="hybridMultilevel"/>
    <w:tmpl w:val="2E8056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1511068"/>
    <w:multiLevelType w:val="hybridMultilevel"/>
    <w:tmpl w:val="5686BA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2782A94"/>
    <w:multiLevelType w:val="hybridMultilevel"/>
    <w:tmpl w:val="321A80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731227"/>
    <w:multiLevelType w:val="hybridMultilevel"/>
    <w:tmpl w:val="0CA45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3B4615"/>
    <w:multiLevelType w:val="hybridMultilevel"/>
    <w:tmpl w:val="BFFCA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8B11C3"/>
    <w:multiLevelType w:val="hybridMultilevel"/>
    <w:tmpl w:val="44F4C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1A228A"/>
    <w:multiLevelType w:val="hybridMultilevel"/>
    <w:tmpl w:val="A56E1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40C91D17"/>
    <w:multiLevelType w:val="hybridMultilevel"/>
    <w:tmpl w:val="DB5602CE"/>
    <w:lvl w:ilvl="0" w:tplc="DAAECBCC">
      <w:start w:val="1"/>
      <w:numFmt w:val="decimal"/>
      <w:lvlText w:val="%1."/>
      <w:lvlJc w:val="left"/>
      <w:pPr>
        <w:ind w:left="360" w:hanging="360"/>
      </w:pPr>
      <w:rPr>
        <w:rFonts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3706195"/>
    <w:multiLevelType w:val="hybridMultilevel"/>
    <w:tmpl w:val="1F9AC29C"/>
    <w:lvl w:ilvl="0" w:tplc="E35E39D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1" w15:restartNumberingAfterBreak="0">
    <w:nsid w:val="50A76B00"/>
    <w:multiLevelType w:val="hybridMultilevel"/>
    <w:tmpl w:val="41163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3" w15:restartNumberingAfterBreak="0">
    <w:nsid w:val="55F42CED"/>
    <w:multiLevelType w:val="hybridMultilevel"/>
    <w:tmpl w:val="11A083C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7CC3E0B"/>
    <w:multiLevelType w:val="hybridMultilevel"/>
    <w:tmpl w:val="C568BFE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22D71C9"/>
    <w:multiLevelType w:val="hybridMultilevel"/>
    <w:tmpl w:val="10A01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16AE78"/>
    <w:multiLevelType w:val="hybridMultilevel"/>
    <w:tmpl w:val="FFFFFFFF"/>
    <w:lvl w:ilvl="0" w:tplc="3AC4F26E">
      <w:start w:val="1"/>
      <w:numFmt w:val="bullet"/>
      <w:lvlText w:val="·"/>
      <w:lvlJc w:val="left"/>
      <w:pPr>
        <w:ind w:left="720" w:hanging="360"/>
      </w:pPr>
      <w:rPr>
        <w:rFonts w:ascii="Symbol" w:hAnsi="Symbol" w:hint="default"/>
      </w:rPr>
    </w:lvl>
    <w:lvl w:ilvl="1" w:tplc="FB3E09D2">
      <w:start w:val="1"/>
      <w:numFmt w:val="bullet"/>
      <w:lvlText w:val="o"/>
      <w:lvlJc w:val="left"/>
      <w:pPr>
        <w:ind w:left="1440" w:hanging="360"/>
      </w:pPr>
      <w:rPr>
        <w:rFonts w:ascii="Courier New" w:hAnsi="Courier New" w:hint="default"/>
      </w:rPr>
    </w:lvl>
    <w:lvl w:ilvl="2" w:tplc="2F789C96">
      <w:start w:val="1"/>
      <w:numFmt w:val="bullet"/>
      <w:lvlText w:val=""/>
      <w:lvlJc w:val="left"/>
      <w:pPr>
        <w:ind w:left="2160" w:hanging="360"/>
      </w:pPr>
      <w:rPr>
        <w:rFonts w:ascii="Wingdings" w:hAnsi="Wingdings" w:hint="default"/>
      </w:rPr>
    </w:lvl>
    <w:lvl w:ilvl="3" w:tplc="94B8022A">
      <w:start w:val="1"/>
      <w:numFmt w:val="bullet"/>
      <w:lvlText w:val=""/>
      <w:lvlJc w:val="left"/>
      <w:pPr>
        <w:ind w:left="2880" w:hanging="360"/>
      </w:pPr>
      <w:rPr>
        <w:rFonts w:ascii="Symbol" w:hAnsi="Symbol" w:hint="default"/>
      </w:rPr>
    </w:lvl>
    <w:lvl w:ilvl="4" w:tplc="48D46468">
      <w:start w:val="1"/>
      <w:numFmt w:val="bullet"/>
      <w:lvlText w:val="o"/>
      <w:lvlJc w:val="left"/>
      <w:pPr>
        <w:ind w:left="3600" w:hanging="360"/>
      </w:pPr>
      <w:rPr>
        <w:rFonts w:ascii="Courier New" w:hAnsi="Courier New" w:hint="default"/>
      </w:rPr>
    </w:lvl>
    <w:lvl w:ilvl="5" w:tplc="6EC280FA">
      <w:start w:val="1"/>
      <w:numFmt w:val="bullet"/>
      <w:lvlText w:val=""/>
      <w:lvlJc w:val="left"/>
      <w:pPr>
        <w:ind w:left="4320" w:hanging="360"/>
      </w:pPr>
      <w:rPr>
        <w:rFonts w:ascii="Wingdings" w:hAnsi="Wingdings" w:hint="default"/>
      </w:rPr>
    </w:lvl>
    <w:lvl w:ilvl="6" w:tplc="7C2AB646">
      <w:start w:val="1"/>
      <w:numFmt w:val="bullet"/>
      <w:lvlText w:val=""/>
      <w:lvlJc w:val="left"/>
      <w:pPr>
        <w:ind w:left="5040" w:hanging="360"/>
      </w:pPr>
      <w:rPr>
        <w:rFonts w:ascii="Symbol" w:hAnsi="Symbol" w:hint="default"/>
      </w:rPr>
    </w:lvl>
    <w:lvl w:ilvl="7" w:tplc="35069D82">
      <w:start w:val="1"/>
      <w:numFmt w:val="bullet"/>
      <w:lvlText w:val="o"/>
      <w:lvlJc w:val="left"/>
      <w:pPr>
        <w:ind w:left="5760" w:hanging="360"/>
      </w:pPr>
      <w:rPr>
        <w:rFonts w:ascii="Courier New" w:hAnsi="Courier New" w:hint="default"/>
      </w:rPr>
    </w:lvl>
    <w:lvl w:ilvl="8" w:tplc="F34C3AC2">
      <w:start w:val="1"/>
      <w:numFmt w:val="bullet"/>
      <w:lvlText w:val=""/>
      <w:lvlJc w:val="left"/>
      <w:pPr>
        <w:ind w:left="6480" w:hanging="360"/>
      </w:pPr>
      <w:rPr>
        <w:rFonts w:ascii="Wingdings" w:hAnsi="Wingdings" w:hint="default"/>
      </w:rPr>
    </w:lvl>
  </w:abstractNum>
  <w:abstractNum w:abstractNumId="27" w15:restartNumberingAfterBreak="0">
    <w:nsid w:val="7AD46B2C"/>
    <w:multiLevelType w:val="hybridMultilevel"/>
    <w:tmpl w:val="FFFFFFFF"/>
    <w:lvl w:ilvl="0" w:tplc="7020FF94">
      <w:start w:val="1"/>
      <w:numFmt w:val="bullet"/>
      <w:lvlText w:val="·"/>
      <w:lvlJc w:val="left"/>
      <w:pPr>
        <w:ind w:left="720" w:hanging="360"/>
      </w:pPr>
      <w:rPr>
        <w:rFonts w:ascii="Symbol" w:hAnsi="Symbol" w:hint="default"/>
      </w:rPr>
    </w:lvl>
    <w:lvl w:ilvl="1" w:tplc="581ED2B8">
      <w:start w:val="1"/>
      <w:numFmt w:val="bullet"/>
      <w:lvlText w:val="o"/>
      <w:lvlJc w:val="left"/>
      <w:pPr>
        <w:ind w:left="1440" w:hanging="360"/>
      </w:pPr>
      <w:rPr>
        <w:rFonts w:ascii="Courier New" w:hAnsi="Courier New" w:hint="default"/>
      </w:rPr>
    </w:lvl>
    <w:lvl w:ilvl="2" w:tplc="75C0DF68">
      <w:start w:val="1"/>
      <w:numFmt w:val="bullet"/>
      <w:lvlText w:val=""/>
      <w:lvlJc w:val="left"/>
      <w:pPr>
        <w:ind w:left="2160" w:hanging="360"/>
      </w:pPr>
      <w:rPr>
        <w:rFonts w:ascii="Wingdings" w:hAnsi="Wingdings" w:hint="default"/>
      </w:rPr>
    </w:lvl>
    <w:lvl w:ilvl="3" w:tplc="3710C40C">
      <w:start w:val="1"/>
      <w:numFmt w:val="bullet"/>
      <w:lvlText w:val=""/>
      <w:lvlJc w:val="left"/>
      <w:pPr>
        <w:ind w:left="2880" w:hanging="360"/>
      </w:pPr>
      <w:rPr>
        <w:rFonts w:ascii="Symbol" w:hAnsi="Symbol" w:hint="default"/>
      </w:rPr>
    </w:lvl>
    <w:lvl w:ilvl="4" w:tplc="75C0ABF6">
      <w:start w:val="1"/>
      <w:numFmt w:val="bullet"/>
      <w:lvlText w:val="o"/>
      <w:lvlJc w:val="left"/>
      <w:pPr>
        <w:ind w:left="3600" w:hanging="360"/>
      </w:pPr>
      <w:rPr>
        <w:rFonts w:ascii="Courier New" w:hAnsi="Courier New" w:hint="default"/>
      </w:rPr>
    </w:lvl>
    <w:lvl w:ilvl="5" w:tplc="9D1A5B30">
      <w:start w:val="1"/>
      <w:numFmt w:val="bullet"/>
      <w:lvlText w:val=""/>
      <w:lvlJc w:val="left"/>
      <w:pPr>
        <w:ind w:left="4320" w:hanging="360"/>
      </w:pPr>
      <w:rPr>
        <w:rFonts w:ascii="Wingdings" w:hAnsi="Wingdings" w:hint="default"/>
      </w:rPr>
    </w:lvl>
    <w:lvl w:ilvl="6" w:tplc="CEA63A9E">
      <w:start w:val="1"/>
      <w:numFmt w:val="bullet"/>
      <w:lvlText w:val=""/>
      <w:lvlJc w:val="left"/>
      <w:pPr>
        <w:ind w:left="5040" w:hanging="360"/>
      </w:pPr>
      <w:rPr>
        <w:rFonts w:ascii="Symbol" w:hAnsi="Symbol" w:hint="default"/>
      </w:rPr>
    </w:lvl>
    <w:lvl w:ilvl="7" w:tplc="2B74475A">
      <w:start w:val="1"/>
      <w:numFmt w:val="bullet"/>
      <w:lvlText w:val="o"/>
      <w:lvlJc w:val="left"/>
      <w:pPr>
        <w:ind w:left="5760" w:hanging="360"/>
      </w:pPr>
      <w:rPr>
        <w:rFonts w:ascii="Courier New" w:hAnsi="Courier New" w:hint="default"/>
      </w:rPr>
    </w:lvl>
    <w:lvl w:ilvl="8" w:tplc="C2F85170">
      <w:start w:val="1"/>
      <w:numFmt w:val="bullet"/>
      <w:lvlText w:val=""/>
      <w:lvlJc w:val="left"/>
      <w:pPr>
        <w:ind w:left="6480" w:hanging="360"/>
      </w:pPr>
      <w:rPr>
        <w:rFonts w:ascii="Wingdings" w:hAnsi="Wingdings" w:hint="default"/>
      </w:rPr>
    </w:lvl>
  </w:abstractNum>
  <w:abstractNum w:abstractNumId="28" w15:restartNumberingAfterBreak="0">
    <w:nsid w:val="7B347A30"/>
    <w:multiLevelType w:val="hybridMultilevel"/>
    <w:tmpl w:val="FFFFFFFF"/>
    <w:lvl w:ilvl="0" w:tplc="BAA6E66C">
      <w:start w:val="1"/>
      <w:numFmt w:val="bullet"/>
      <w:lvlText w:val=""/>
      <w:lvlJc w:val="left"/>
      <w:pPr>
        <w:ind w:left="720" w:hanging="360"/>
      </w:pPr>
      <w:rPr>
        <w:rFonts w:ascii="Symbol" w:hAnsi="Symbol" w:hint="default"/>
      </w:rPr>
    </w:lvl>
    <w:lvl w:ilvl="1" w:tplc="4A3E8F46">
      <w:start w:val="1"/>
      <w:numFmt w:val="bullet"/>
      <w:lvlText w:val="·"/>
      <w:lvlJc w:val="left"/>
      <w:pPr>
        <w:ind w:left="1440" w:hanging="360"/>
      </w:pPr>
      <w:rPr>
        <w:rFonts w:ascii="Symbol" w:hAnsi="Symbol" w:hint="default"/>
      </w:rPr>
    </w:lvl>
    <w:lvl w:ilvl="2" w:tplc="D76249A2">
      <w:start w:val="1"/>
      <w:numFmt w:val="bullet"/>
      <w:lvlText w:val=""/>
      <w:lvlJc w:val="left"/>
      <w:pPr>
        <w:ind w:left="2160" w:hanging="360"/>
      </w:pPr>
      <w:rPr>
        <w:rFonts w:ascii="Wingdings" w:hAnsi="Wingdings" w:hint="default"/>
      </w:rPr>
    </w:lvl>
    <w:lvl w:ilvl="3" w:tplc="245C5A52">
      <w:start w:val="1"/>
      <w:numFmt w:val="bullet"/>
      <w:lvlText w:val=""/>
      <w:lvlJc w:val="left"/>
      <w:pPr>
        <w:ind w:left="2880" w:hanging="360"/>
      </w:pPr>
      <w:rPr>
        <w:rFonts w:ascii="Symbol" w:hAnsi="Symbol" w:hint="default"/>
      </w:rPr>
    </w:lvl>
    <w:lvl w:ilvl="4" w:tplc="573C2948">
      <w:start w:val="1"/>
      <w:numFmt w:val="bullet"/>
      <w:lvlText w:val="o"/>
      <w:lvlJc w:val="left"/>
      <w:pPr>
        <w:ind w:left="3600" w:hanging="360"/>
      </w:pPr>
      <w:rPr>
        <w:rFonts w:ascii="Courier New" w:hAnsi="Courier New" w:hint="default"/>
      </w:rPr>
    </w:lvl>
    <w:lvl w:ilvl="5" w:tplc="2452A952">
      <w:start w:val="1"/>
      <w:numFmt w:val="bullet"/>
      <w:lvlText w:val=""/>
      <w:lvlJc w:val="left"/>
      <w:pPr>
        <w:ind w:left="4320" w:hanging="360"/>
      </w:pPr>
      <w:rPr>
        <w:rFonts w:ascii="Wingdings" w:hAnsi="Wingdings" w:hint="default"/>
      </w:rPr>
    </w:lvl>
    <w:lvl w:ilvl="6" w:tplc="3CD8B544">
      <w:start w:val="1"/>
      <w:numFmt w:val="bullet"/>
      <w:lvlText w:val=""/>
      <w:lvlJc w:val="left"/>
      <w:pPr>
        <w:ind w:left="5040" w:hanging="360"/>
      </w:pPr>
      <w:rPr>
        <w:rFonts w:ascii="Symbol" w:hAnsi="Symbol" w:hint="default"/>
      </w:rPr>
    </w:lvl>
    <w:lvl w:ilvl="7" w:tplc="9736860A">
      <w:start w:val="1"/>
      <w:numFmt w:val="bullet"/>
      <w:lvlText w:val="o"/>
      <w:lvlJc w:val="left"/>
      <w:pPr>
        <w:ind w:left="5760" w:hanging="360"/>
      </w:pPr>
      <w:rPr>
        <w:rFonts w:ascii="Courier New" w:hAnsi="Courier New" w:hint="default"/>
      </w:rPr>
    </w:lvl>
    <w:lvl w:ilvl="8" w:tplc="8F7C0A10">
      <w:start w:val="1"/>
      <w:numFmt w:val="bullet"/>
      <w:lvlText w:val=""/>
      <w:lvlJc w:val="left"/>
      <w:pPr>
        <w:ind w:left="6480" w:hanging="360"/>
      </w:pPr>
      <w:rPr>
        <w:rFonts w:ascii="Wingdings" w:hAnsi="Wingdings" w:hint="default"/>
      </w:rPr>
    </w:lvl>
  </w:abstractNum>
  <w:num w:numId="1" w16cid:durableId="437868312">
    <w:abstractNumId w:val="19"/>
  </w:num>
  <w:num w:numId="2" w16cid:durableId="568001740">
    <w:abstractNumId w:val="16"/>
  </w:num>
  <w:num w:numId="3" w16cid:durableId="1110973055">
    <w:abstractNumId w:val="22"/>
  </w:num>
  <w:num w:numId="4" w16cid:durableId="759256993">
    <w:abstractNumId w:val="20"/>
  </w:num>
  <w:num w:numId="5" w16cid:durableId="1486626439">
    <w:abstractNumId w:val="5"/>
  </w:num>
  <w:num w:numId="6" w16cid:durableId="326173802">
    <w:abstractNumId w:val="3"/>
  </w:num>
  <w:num w:numId="7" w16cid:durableId="385302838">
    <w:abstractNumId w:val="2"/>
  </w:num>
  <w:num w:numId="8" w16cid:durableId="803818141">
    <w:abstractNumId w:val="1"/>
  </w:num>
  <w:num w:numId="9" w16cid:durableId="1902013897">
    <w:abstractNumId w:val="0"/>
  </w:num>
  <w:num w:numId="10" w16cid:durableId="48116233">
    <w:abstractNumId w:val="4"/>
  </w:num>
  <w:num w:numId="11" w16cid:durableId="397824330">
    <w:abstractNumId w:val="8"/>
  </w:num>
  <w:num w:numId="12" w16cid:durableId="1738821871">
    <w:abstractNumId w:val="11"/>
  </w:num>
  <w:num w:numId="13" w16cid:durableId="2005428358">
    <w:abstractNumId w:val="25"/>
  </w:num>
  <w:num w:numId="14" w16cid:durableId="1587574400">
    <w:abstractNumId w:val="6"/>
  </w:num>
  <w:num w:numId="15" w16cid:durableId="1093285655">
    <w:abstractNumId w:val="17"/>
  </w:num>
  <w:num w:numId="16" w16cid:durableId="961766653">
    <w:abstractNumId w:val="21"/>
  </w:num>
  <w:num w:numId="17" w16cid:durableId="418327430">
    <w:abstractNumId w:val="12"/>
  </w:num>
  <w:num w:numId="18" w16cid:durableId="1414936146">
    <w:abstractNumId w:val="13"/>
  </w:num>
  <w:num w:numId="19" w16cid:durableId="1390688617">
    <w:abstractNumId w:val="24"/>
  </w:num>
  <w:num w:numId="20" w16cid:durableId="735131779">
    <w:abstractNumId w:val="15"/>
  </w:num>
  <w:num w:numId="21" w16cid:durableId="55979554">
    <w:abstractNumId w:val="10"/>
  </w:num>
  <w:num w:numId="22" w16cid:durableId="569735282">
    <w:abstractNumId w:val="7"/>
  </w:num>
  <w:num w:numId="23" w16cid:durableId="691347430">
    <w:abstractNumId w:val="14"/>
  </w:num>
  <w:num w:numId="24" w16cid:durableId="1253859778">
    <w:abstractNumId w:val="9"/>
  </w:num>
  <w:num w:numId="25" w16cid:durableId="1514882655">
    <w:abstractNumId w:val="18"/>
  </w:num>
  <w:num w:numId="26" w16cid:durableId="1112820403">
    <w:abstractNumId w:val="23"/>
  </w:num>
  <w:num w:numId="27" w16cid:durableId="1781024055">
    <w:abstractNumId w:val="28"/>
  </w:num>
  <w:num w:numId="28" w16cid:durableId="1183596132">
    <w:abstractNumId w:val="27"/>
  </w:num>
  <w:num w:numId="29" w16cid:durableId="1171680775">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DB50E8"/>
    <w:rsid w:val="00005301"/>
    <w:rsid w:val="000078CE"/>
    <w:rsid w:val="00013370"/>
    <w:rsid w:val="00022EC0"/>
    <w:rsid w:val="000360EC"/>
    <w:rsid w:val="00040F0B"/>
    <w:rsid w:val="000443E6"/>
    <w:rsid w:val="00046223"/>
    <w:rsid w:val="00057FDC"/>
    <w:rsid w:val="00061DB3"/>
    <w:rsid w:val="000639E5"/>
    <w:rsid w:val="00063DD6"/>
    <w:rsid w:val="000725C9"/>
    <w:rsid w:val="000759A6"/>
    <w:rsid w:val="0008001E"/>
    <w:rsid w:val="00091432"/>
    <w:rsid w:val="00091AFC"/>
    <w:rsid w:val="00094FE1"/>
    <w:rsid w:val="00096685"/>
    <w:rsid w:val="000A1C94"/>
    <w:rsid w:val="000B3A94"/>
    <w:rsid w:val="000B6C5C"/>
    <w:rsid w:val="000C1E25"/>
    <w:rsid w:val="000C6312"/>
    <w:rsid w:val="000C6955"/>
    <w:rsid w:val="000C7B98"/>
    <w:rsid w:val="000D3B7B"/>
    <w:rsid w:val="000D5DC1"/>
    <w:rsid w:val="000E1BEB"/>
    <w:rsid w:val="000F29EC"/>
    <w:rsid w:val="00110A36"/>
    <w:rsid w:val="00131E1E"/>
    <w:rsid w:val="001434B5"/>
    <w:rsid w:val="00151B7E"/>
    <w:rsid w:val="00153404"/>
    <w:rsid w:val="0015359B"/>
    <w:rsid w:val="00155556"/>
    <w:rsid w:val="00155E66"/>
    <w:rsid w:val="00160C7E"/>
    <w:rsid w:val="00166002"/>
    <w:rsid w:val="00181303"/>
    <w:rsid w:val="00184A3C"/>
    <w:rsid w:val="001A064D"/>
    <w:rsid w:val="001A2999"/>
    <w:rsid w:val="001B577F"/>
    <w:rsid w:val="001C0A31"/>
    <w:rsid w:val="001E3B04"/>
    <w:rsid w:val="00203EBA"/>
    <w:rsid w:val="0021058B"/>
    <w:rsid w:val="0021722B"/>
    <w:rsid w:val="00222056"/>
    <w:rsid w:val="00243C3D"/>
    <w:rsid w:val="00256189"/>
    <w:rsid w:val="0028414B"/>
    <w:rsid w:val="00292F6A"/>
    <w:rsid w:val="00295287"/>
    <w:rsid w:val="002A5C02"/>
    <w:rsid w:val="002B73A4"/>
    <w:rsid w:val="002C624E"/>
    <w:rsid w:val="002D0B86"/>
    <w:rsid w:val="002D135B"/>
    <w:rsid w:val="002D52FF"/>
    <w:rsid w:val="002E57A1"/>
    <w:rsid w:val="002F20FE"/>
    <w:rsid w:val="002F310D"/>
    <w:rsid w:val="002F7860"/>
    <w:rsid w:val="00306C10"/>
    <w:rsid w:val="00310DD1"/>
    <w:rsid w:val="00315C03"/>
    <w:rsid w:val="003224F8"/>
    <w:rsid w:val="003304F4"/>
    <w:rsid w:val="003315F4"/>
    <w:rsid w:val="00332296"/>
    <w:rsid w:val="00334856"/>
    <w:rsid w:val="00347040"/>
    <w:rsid w:val="003506BC"/>
    <w:rsid w:val="00351E98"/>
    <w:rsid w:val="00356E66"/>
    <w:rsid w:val="00360994"/>
    <w:rsid w:val="003655D7"/>
    <w:rsid w:val="0037081E"/>
    <w:rsid w:val="003760E1"/>
    <w:rsid w:val="00380E55"/>
    <w:rsid w:val="00381A4B"/>
    <w:rsid w:val="0038734D"/>
    <w:rsid w:val="00395B4D"/>
    <w:rsid w:val="003961BE"/>
    <w:rsid w:val="003B5479"/>
    <w:rsid w:val="003B58B0"/>
    <w:rsid w:val="003C148A"/>
    <w:rsid w:val="003F6E71"/>
    <w:rsid w:val="00402557"/>
    <w:rsid w:val="00404926"/>
    <w:rsid w:val="004158B6"/>
    <w:rsid w:val="00422CB9"/>
    <w:rsid w:val="00424BBC"/>
    <w:rsid w:val="00427C16"/>
    <w:rsid w:val="004421BD"/>
    <w:rsid w:val="00443649"/>
    <w:rsid w:val="0044546E"/>
    <w:rsid w:val="00445C75"/>
    <w:rsid w:val="00446920"/>
    <w:rsid w:val="004523AB"/>
    <w:rsid w:val="004633B0"/>
    <w:rsid w:val="0046521E"/>
    <w:rsid w:val="004707EF"/>
    <w:rsid w:val="00477E27"/>
    <w:rsid w:val="004813F7"/>
    <w:rsid w:val="0048653E"/>
    <w:rsid w:val="0049697B"/>
    <w:rsid w:val="004A434D"/>
    <w:rsid w:val="004C0572"/>
    <w:rsid w:val="004C75B1"/>
    <w:rsid w:val="004C7E54"/>
    <w:rsid w:val="004D7100"/>
    <w:rsid w:val="00501A0E"/>
    <w:rsid w:val="00504F13"/>
    <w:rsid w:val="0051004D"/>
    <w:rsid w:val="00515AD0"/>
    <w:rsid w:val="0052332F"/>
    <w:rsid w:val="005317C2"/>
    <w:rsid w:val="0053628F"/>
    <w:rsid w:val="005412BF"/>
    <w:rsid w:val="005464BB"/>
    <w:rsid w:val="00546C0D"/>
    <w:rsid w:val="00552E4F"/>
    <w:rsid w:val="005651F9"/>
    <w:rsid w:val="0056603B"/>
    <w:rsid w:val="005830B2"/>
    <w:rsid w:val="00592A61"/>
    <w:rsid w:val="005A26BC"/>
    <w:rsid w:val="005B1640"/>
    <w:rsid w:val="005B3D02"/>
    <w:rsid w:val="005C1250"/>
    <w:rsid w:val="005C1DFD"/>
    <w:rsid w:val="005C2630"/>
    <w:rsid w:val="005C2940"/>
    <w:rsid w:val="005D0070"/>
    <w:rsid w:val="005D19C7"/>
    <w:rsid w:val="005D4A19"/>
    <w:rsid w:val="005D5C9C"/>
    <w:rsid w:val="006118A8"/>
    <w:rsid w:val="00611E0E"/>
    <w:rsid w:val="00613C4D"/>
    <w:rsid w:val="00615B10"/>
    <w:rsid w:val="00615C59"/>
    <w:rsid w:val="0061669B"/>
    <w:rsid w:val="00644BEA"/>
    <w:rsid w:val="006450C1"/>
    <w:rsid w:val="006510D5"/>
    <w:rsid w:val="0066019E"/>
    <w:rsid w:val="006764E3"/>
    <w:rsid w:val="00680746"/>
    <w:rsid w:val="00686E66"/>
    <w:rsid w:val="0069489C"/>
    <w:rsid w:val="006948C3"/>
    <w:rsid w:val="006A00A7"/>
    <w:rsid w:val="006A4E61"/>
    <w:rsid w:val="006A6FC6"/>
    <w:rsid w:val="006B316D"/>
    <w:rsid w:val="006B35B8"/>
    <w:rsid w:val="006B360C"/>
    <w:rsid w:val="006B3F5E"/>
    <w:rsid w:val="006B612D"/>
    <w:rsid w:val="006B6E7E"/>
    <w:rsid w:val="006D606E"/>
    <w:rsid w:val="006F181A"/>
    <w:rsid w:val="006F2D6F"/>
    <w:rsid w:val="006F5B7E"/>
    <w:rsid w:val="006F791B"/>
    <w:rsid w:val="0070302C"/>
    <w:rsid w:val="0071276B"/>
    <w:rsid w:val="00714549"/>
    <w:rsid w:val="0072136C"/>
    <w:rsid w:val="00724661"/>
    <w:rsid w:val="00760F06"/>
    <w:rsid w:val="0077638A"/>
    <w:rsid w:val="00781FFA"/>
    <w:rsid w:val="007830CD"/>
    <w:rsid w:val="0078739B"/>
    <w:rsid w:val="00787BA7"/>
    <w:rsid w:val="007964A4"/>
    <w:rsid w:val="007A177E"/>
    <w:rsid w:val="007A2C10"/>
    <w:rsid w:val="007B0612"/>
    <w:rsid w:val="007C5430"/>
    <w:rsid w:val="007C7980"/>
    <w:rsid w:val="007D07AD"/>
    <w:rsid w:val="007D5BA7"/>
    <w:rsid w:val="007F71E1"/>
    <w:rsid w:val="008017FD"/>
    <w:rsid w:val="008048BE"/>
    <w:rsid w:val="008074B3"/>
    <w:rsid w:val="00810396"/>
    <w:rsid w:val="0081402B"/>
    <w:rsid w:val="008220DB"/>
    <w:rsid w:val="0082399E"/>
    <w:rsid w:val="0082595B"/>
    <w:rsid w:val="00827CA9"/>
    <w:rsid w:val="00833658"/>
    <w:rsid w:val="00847377"/>
    <w:rsid w:val="00850B1C"/>
    <w:rsid w:val="00853F31"/>
    <w:rsid w:val="00856DA8"/>
    <w:rsid w:val="008636E1"/>
    <w:rsid w:val="00864326"/>
    <w:rsid w:val="00876F3B"/>
    <w:rsid w:val="008823DD"/>
    <w:rsid w:val="00886DB3"/>
    <w:rsid w:val="008958CB"/>
    <w:rsid w:val="00896E60"/>
    <w:rsid w:val="008A1E5F"/>
    <w:rsid w:val="008B2419"/>
    <w:rsid w:val="008C388A"/>
    <w:rsid w:val="008C7308"/>
    <w:rsid w:val="008F3B01"/>
    <w:rsid w:val="008F4DC6"/>
    <w:rsid w:val="008F64CA"/>
    <w:rsid w:val="008F7891"/>
    <w:rsid w:val="00903000"/>
    <w:rsid w:val="00903E7F"/>
    <w:rsid w:val="009112FA"/>
    <w:rsid w:val="00916CAC"/>
    <w:rsid w:val="00935437"/>
    <w:rsid w:val="00940793"/>
    <w:rsid w:val="00943F82"/>
    <w:rsid w:val="00974D40"/>
    <w:rsid w:val="009776A8"/>
    <w:rsid w:val="0099270D"/>
    <w:rsid w:val="00996AB8"/>
    <w:rsid w:val="009A3119"/>
    <w:rsid w:val="009A74F1"/>
    <w:rsid w:val="009B0D09"/>
    <w:rsid w:val="009B3FE3"/>
    <w:rsid w:val="009B59BF"/>
    <w:rsid w:val="009C2608"/>
    <w:rsid w:val="009D539D"/>
    <w:rsid w:val="009D5D70"/>
    <w:rsid w:val="009E1AC3"/>
    <w:rsid w:val="009F0AA0"/>
    <w:rsid w:val="009F2AA2"/>
    <w:rsid w:val="009F7841"/>
    <w:rsid w:val="00A11120"/>
    <w:rsid w:val="00A23ADC"/>
    <w:rsid w:val="00A31096"/>
    <w:rsid w:val="00A4395A"/>
    <w:rsid w:val="00A47471"/>
    <w:rsid w:val="00A51091"/>
    <w:rsid w:val="00A52730"/>
    <w:rsid w:val="00A52F29"/>
    <w:rsid w:val="00A5391D"/>
    <w:rsid w:val="00A66211"/>
    <w:rsid w:val="00A707EF"/>
    <w:rsid w:val="00A832CE"/>
    <w:rsid w:val="00A86B56"/>
    <w:rsid w:val="00A914D1"/>
    <w:rsid w:val="00A93509"/>
    <w:rsid w:val="00A93FDA"/>
    <w:rsid w:val="00AA3F59"/>
    <w:rsid w:val="00AB45AF"/>
    <w:rsid w:val="00AB5376"/>
    <w:rsid w:val="00AC3D95"/>
    <w:rsid w:val="00AC4F02"/>
    <w:rsid w:val="00AC794D"/>
    <w:rsid w:val="00AE0BFF"/>
    <w:rsid w:val="00AE0DC2"/>
    <w:rsid w:val="00AE3186"/>
    <w:rsid w:val="00AF1B8E"/>
    <w:rsid w:val="00AF3E1E"/>
    <w:rsid w:val="00B044A6"/>
    <w:rsid w:val="00B10B1C"/>
    <w:rsid w:val="00B11E29"/>
    <w:rsid w:val="00B2184A"/>
    <w:rsid w:val="00B3067F"/>
    <w:rsid w:val="00B31562"/>
    <w:rsid w:val="00B35A3E"/>
    <w:rsid w:val="00B37D35"/>
    <w:rsid w:val="00B462CC"/>
    <w:rsid w:val="00B72F93"/>
    <w:rsid w:val="00B7674A"/>
    <w:rsid w:val="00B85795"/>
    <w:rsid w:val="00BA3916"/>
    <w:rsid w:val="00BA4010"/>
    <w:rsid w:val="00BA7CA5"/>
    <w:rsid w:val="00BB122F"/>
    <w:rsid w:val="00BB51B1"/>
    <w:rsid w:val="00BC1883"/>
    <w:rsid w:val="00BC26AC"/>
    <w:rsid w:val="00BC2B7C"/>
    <w:rsid w:val="00BC7752"/>
    <w:rsid w:val="00BD3873"/>
    <w:rsid w:val="00BD4269"/>
    <w:rsid w:val="00BD6D3B"/>
    <w:rsid w:val="00BE36EB"/>
    <w:rsid w:val="00BF067F"/>
    <w:rsid w:val="00BF6C55"/>
    <w:rsid w:val="00C16B80"/>
    <w:rsid w:val="00C2607F"/>
    <w:rsid w:val="00C3256B"/>
    <w:rsid w:val="00C33AEF"/>
    <w:rsid w:val="00C415B1"/>
    <w:rsid w:val="00C439DA"/>
    <w:rsid w:val="00C53018"/>
    <w:rsid w:val="00C533F3"/>
    <w:rsid w:val="00C61CB5"/>
    <w:rsid w:val="00C62F38"/>
    <w:rsid w:val="00C64A61"/>
    <w:rsid w:val="00C67434"/>
    <w:rsid w:val="00C7796E"/>
    <w:rsid w:val="00C81372"/>
    <w:rsid w:val="00C81C79"/>
    <w:rsid w:val="00C8288A"/>
    <w:rsid w:val="00C84D28"/>
    <w:rsid w:val="00C95D36"/>
    <w:rsid w:val="00CA2EB3"/>
    <w:rsid w:val="00CB48F9"/>
    <w:rsid w:val="00CC0626"/>
    <w:rsid w:val="00CC19F7"/>
    <w:rsid w:val="00CC216F"/>
    <w:rsid w:val="00CC35E8"/>
    <w:rsid w:val="00CC4C0E"/>
    <w:rsid w:val="00CE144E"/>
    <w:rsid w:val="00CE7FAF"/>
    <w:rsid w:val="00CF2D05"/>
    <w:rsid w:val="00D26C5E"/>
    <w:rsid w:val="00D30B8E"/>
    <w:rsid w:val="00D3705E"/>
    <w:rsid w:val="00D542B4"/>
    <w:rsid w:val="00D63E0B"/>
    <w:rsid w:val="00D75C29"/>
    <w:rsid w:val="00D80591"/>
    <w:rsid w:val="00D82005"/>
    <w:rsid w:val="00D9001D"/>
    <w:rsid w:val="00D901CC"/>
    <w:rsid w:val="00D93D84"/>
    <w:rsid w:val="00DB07C5"/>
    <w:rsid w:val="00DB50E8"/>
    <w:rsid w:val="00DC01DC"/>
    <w:rsid w:val="00DD5EE1"/>
    <w:rsid w:val="00DE037E"/>
    <w:rsid w:val="00DE3C33"/>
    <w:rsid w:val="00DF5F87"/>
    <w:rsid w:val="00E059AB"/>
    <w:rsid w:val="00E104D6"/>
    <w:rsid w:val="00E250EB"/>
    <w:rsid w:val="00E271C1"/>
    <w:rsid w:val="00E308B4"/>
    <w:rsid w:val="00E30A87"/>
    <w:rsid w:val="00E64FCF"/>
    <w:rsid w:val="00E7299F"/>
    <w:rsid w:val="00E77B78"/>
    <w:rsid w:val="00E800D0"/>
    <w:rsid w:val="00E820B2"/>
    <w:rsid w:val="00E865F8"/>
    <w:rsid w:val="00E91B19"/>
    <w:rsid w:val="00E9259E"/>
    <w:rsid w:val="00E92D5D"/>
    <w:rsid w:val="00EB025D"/>
    <w:rsid w:val="00EC0658"/>
    <w:rsid w:val="00EC1AD8"/>
    <w:rsid w:val="00ED3A4F"/>
    <w:rsid w:val="00EE57D5"/>
    <w:rsid w:val="00EF1D89"/>
    <w:rsid w:val="00EF42D9"/>
    <w:rsid w:val="00EF4FC5"/>
    <w:rsid w:val="00EF7C5C"/>
    <w:rsid w:val="00F0005B"/>
    <w:rsid w:val="00F071F8"/>
    <w:rsid w:val="00F11B8A"/>
    <w:rsid w:val="00F1382D"/>
    <w:rsid w:val="00F13E51"/>
    <w:rsid w:val="00F14EC8"/>
    <w:rsid w:val="00F37D60"/>
    <w:rsid w:val="00F54A15"/>
    <w:rsid w:val="00F63972"/>
    <w:rsid w:val="00F729EE"/>
    <w:rsid w:val="00F77E0F"/>
    <w:rsid w:val="00F82228"/>
    <w:rsid w:val="00F825B6"/>
    <w:rsid w:val="00F847BF"/>
    <w:rsid w:val="00F86DFA"/>
    <w:rsid w:val="00FB13FF"/>
    <w:rsid w:val="00FB23B1"/>
    <w:rsid w:val="00FB3760"/>
    <w:rsid w:val="00FC638E"/>
    <w:rsid w:val="00FC7D0D"/>
    <w:rsid w:val="00FD065D"/>
    <w:rsid w:val="00FD207B"/>
    <w:rsid w:val="00FD4CED"/>
    <w:rsid w:val="00FD6455"/>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6C85AC"/>
  <w15:docId w15:val="{2A30CF8B-C1D3-4AC7-9D63-EEB412AF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1B19"/>
    <w:pPr>
      <w:spacing w:after="120" w:line="360" w:lineRule="auto"/>
    </w:pPr>
    <w:rPr>
      <w:rFonts w:ascii="Arial" w:eastAsia="Times New Roman" w:hAnsi="Arial"/>
      <w:sz w:val="22"/>
      <w:szCs w:val="24"/>
    </w:rPr>
  </w:style>
  <w:style w:type="paragraph" w:styleId="Heading1">
    <w:name w:val="heading 1"/>
    <w:next w:val="Normal"/>
    <w:link w:val="Heading1Char"/>
    <w:qFormat/>
    <w:rsid w:val="004633B0"/>
    <w:pPr>
      <w:keepNext/>
      <w:spacing w:before="240" w:after="120" w:line="300" w:lineRule="atLeast"/>
      <w:outlineLvl w:val="0"/>
    </w:pPr>
    <w:rPr>
      <w:rFonts w:ascii="Arial" w:eastAsia="Times New Roman" w:hAnsi="Arial" w:cs="Arial"/>
      <w:b/>
      <w:bCs/>
      <w:color w:val="D24727" w:themeColor="accent1"/>
      <w:kern w:val="32"/>
      <w:sz w:val="32"/>
      <w:szCs w:val="32"/>
      <w:lang w:eastAsia="en-AU"/>
    </w:rPr>
  </w:style>
  <w:style w:type="paragraph" w:styleId="Heading2">
    <w:name w:val="heading 2"/>
    <w:next w:val="Normal"/>
    <w:link w:val="Heading2Char"/>
    <w:qFormat/>
    <w:rsid w:val="004633B0"/>
    <w:pPr>
      <w:keepNext/>
      <w:spacing w:before="240" w:after="120" w:line="300" w:lineRule="atLeast"/>
      <w:outlineLvl w:val="1"/>
    </w:pPr>
    <w:rPr>
      <w:rFonts w:ascii="Arial" w:eastAsia="Times New Roman" w:hAnsi="Arial" w:cs="Arial"/>
      <w:b/>
      <w:bCs/>
      <w:iCs/>
      <w:color w:val="D24727" w:themeColor="accent1"/>
      <w:sz w:val="28"/>
      <w:szCs w:val="28"/>
      <w:lang w:eastAsia="en-AU"/>
    </w:rPr>
  </w:style>
  <w:style w:type="paragraph" w:styleId="Heading3">
    <w:name w:val="heading 3"/>
    <w:next w:val="Normal"/>
    <w:qFormat/>
    <w:rsid w:val="004633B0"/>
    <w:pPr>
      <w:keepNext/>
      <w:spacing w:before="240" w:after="120" w:line="300" w:lineRule="atLeast"/>
      <w:outlineLvl w:val="2"/>
    </w:pPr>
    <w:rPr>
      <w:rFonts w:ascii="Arial" w:eastAsia="Times New Roman" w:hAnsi="Arial" w:cs="Arial"/>
      <w:b/>
      <w:bCs/>
      <w:color w:val="D24727" w:themeColor="accent1"/>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ListParagraph">
    <w:name w:val="List Paragraph"/>
    <w:basedOn w:val="Normal"/>
    <w:uiPriority w:val="34"/>
    <w:unhideWhenUsed/>
    <w:qFormat/>
    <w:rsid w:val="004813F7"/>
    <w:pPr>
      <w:ind w:left="720"/>
      <w:contextualSpacing/>
    </w:pPr>
  </w:style>
  <w:style w:type="paragraph" w:styleId="BalloonText">
    <w:name w:val="Balloon Text"/>
    <w:basedOn w:val="Normal"/>
    <w:link w:val="BalloonTextChar"/>
    <w:semiHidden/>
    <w:unhideWhenUsed/>
    <w:rsid w:val="00FD6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D6455"/>
    <w:rPr>
      <w:rFonts w:ascii="Segoe UI" w:eastAsia="Times New Roman" w:hAnsi="Segoe UI" w:cs="Segoe UI"/>
      <w:sz w:val="18"/>
      <w:szCs w:val="18"/>
    </w:rPr>
  </w:style>
  <w:style w:type="paragraph" w:styleId="NormalWeb">
    <w:name w:val="Normal (Web)"/>
    <w:basedOn w:val="Normal"/>
    <w:uiPriority w:val="99"/>
    <w:semiHidden/>
    <w:unhideWhenUsed/>
    <w:rsid w:val="00BC2B7C"/>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semiHidden/>
    <w:unhideWhenUsed/>
    <w:rsid w:val="006B316D"/>
    <w:rPr>
      <w:sz w:val="16"/>
      <w:szCs w:val="16"/>
    </w:rPr>
  </w:style>
  <w:style w:type="paragraph" w:styleId="CommentText">
    <w:name w:val="annotation text"/>
    <w:basedOn w:val="Normal"/>
    <w:link w:val="CommentTextChar"/>
    <w:unhideWhenUsed/>
    <w:rsid w:val="006B316D"/>
    <w:pPr>
      <w:spacing w:line="240" w:lineRule="auto"/>
    </w:pPr>
    <w:rPr>
      <w:sz w:val="20"/>
      <w:szCs w:val="20"/>
    </w:rPr>
  </w:style>
  <w:style w:type="character" w:customStyle="1" w:styleId="CommentTextChar">
    <w:name w:val="Comment Text Char"/>
    <w:basedOn w:val="DefaultParagraphFont"/>
    <w:link w:val="CommentText"/>
    <w:rsid w:val="006B316D"/>
    <w:rPr>
      <w:rFonts w:ascii="Arial" w:eastAsia="Times New Roman" w:hAnsi="Arial"/>
    </w:rPr>
  </w:style>
  <w:style w:type="paragraph" w:styleId="CommentSubject">
    <w:name w:val="annotation subject"/>
    <w:basedOn w:val="CommentText"/>
    <w:next w:val="CommentText"/>
    <w:link w:val="CommentSubjectChar"/>
    <w:semiHidden/>
    <w:unhideWhenUsed/>
    <w:rsid w:val="006B316D"/>
    <w:rPr>
      <w:b/>
      <w:bCs/>
    </w:rPr>
  </w:style>
  <w:style w:type="character" w:customStyle="1" w:styleId="CommentSubjectChar">
    <w:name w:val="Comment Subject Char"/>
    <w:basedOn w:val="CommentTextChar"/>
    <w:link w:val="CommentSubject"/>
    <w:semiHidden/>
    <w:rsid w:val="006B316D"/>
    <w:rPr>
      <w:rFonts w:ascii="Arial" w:eastAsia="Times New Roman" w:hAnsi="Arial"/>
      <w:b/>
      <w:bCs/>
    </w:rPr>
  </w:style>
  <w:style w:type="character" w:customStyle="1" w:styleId="Heading1Char">
    <w:name w:val="Heading 1 Char"/>
    <w:basedOn w:val="DefaultParagraphFont"/>
    <w:link w:val="Heading1"/>
    <w:rsid w:val="004633B0"/>
    <w:rPr>
      <w:rFonts w:ascii="Arial" w:eastAsia="Times New Roman" w:hAnsi="Arial" w:cs="Arial"/>
      <w:b/>
      <w:bCs/>
      <w:color w:val="D24727" w:themeColor="accent1"/>
      <w:kern w:val="32"/>
      <w:sz w:val="32"/>
      <w:szCs w:val="32"/>
      <w:lang w:eastAsia="en-AU"/>
    </w:rPr>
  </w:style>
  <w:style w:type="character" w:customStyle="1" w:styleId="Heading2Char">
    <w:name w:val="Heading 2 Char"/>
    <w:basedOn w:val="DefaultParagraphFont"/>
    <w:link w:val="Heading2"/>
    <w:rsid w:val="004633B0"/>
    <w:rPr>
      <w:rFonts w:ascii="Arial" w:eastAsia="Times New Roman" w:hAnsi="Arial" w:cs="Arial"/>
      <w:b/>
      <w:bCs/>
      <w:iCs/>
      <w:color w:val="D24727" w:themeColor="accent1"/>
      <w:sz w:val="28"/>
      <w:szCs w:val="28"/>
      <w:lang w:eastAsia="en-AU"/>
    </w:rPr>
  </w:style>
  <w:style w:type="paragraph" w:styleId="Caption">
    <w:name w:val="caption"/>
    <w:basedOn w:val="Normal"/>
    <w:next w:val="Normal"/>
    <w:unhideWhenUsed/>
    <w:qFormat/>
    <w:locked/>
    <w:rsid w:val="00E059AB"/>
    <w:pPr>
      <w:spacing w:after="200" w:line="240" w:lineRule="auto"/>
    </w:pPr>
    <w:rPr>
      <w:i/>
      <w:iCs/>
      <w:color w:val="44546A" w:themeColor="text2"/>
      <w:sz w:val="18"/>
      <w:szCs w:val="18"/>
    </w:rPr>
  </w:style>
  <w:style w:type="paragraph" w:styleId="Revision">
    <w:name w:val="Revision"/>
    <w:hidden/>
    <w:uiPriority w:val="71"/>
    <w:unhideWhenUsed/>
    <w:rsid w:val="00063DD6"/>
    <w:rPr>
      <w:rFonts w:ascii="Arial" w:eastAsia="Times New Roman" w:hAnsi="Arial"/>
      <w:sz w:val="22"/>
      <w:szCs w:val="24"/>
    </w:rPr>
  </w:style>
  <w:style w:type="character" w:styleId="Mention">
    <w:name w:val="Mention"/>
    <w:basedOn w:val="DefaultParagraphFont"/>
    <w:uiPriority w:val="99"/>
    <w:unhideWhenUsed/>
    <w:rsid w:val="00B7674A"/>
    <w:rPr>
      <w:color w:val="2B579A"/>
      <w:shd w:val="clear" w:color="auto" w:fill="E1DFDD"/>
    </w:rPr>
  </w:style>
  <w:style w:type="character" w:styleId="UnresolvedMention">
    <w:name w:val="Unresolved Mention"/>
    <w:basedOn w:val="DefaultParagraphFont"/>
    <w:uiPriority w:val="99"/>
    <w:semiHidden/>
    <w:unhideWhenUsed/>
    <w:rsid w:val="00203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250083">
      <w:bodyDiv w:val="1"/>
      <w:marLeft w:val="0"/>
      <w:marRight w:val="0"/>
      <w:marTop w:val="0"/>
      <w:marBottom w:val="0"/>
      <w:divBdr>
        <w:top w:val="none" w:sz="0" w:space="0" w:color="auto"/>
        <w:left w:val="none" w:sz="0" w:space="0" w:color="auto"/>
        <w:bottom w:val="none" w:sz="0" w:space="0" w:color="auto"/>
        <w:right w:val="none" w:sz="0" w:space="0" w:color="auto"/>
      </w:divBdr>
    </w:div>
    <w:div w:id="188817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ontact@imha.vi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imha.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9030\AppData\Local\Microsoft\Windows\INetCache\Content.Outlook\KX4AQSH8\Know%20your%20rights%20-%20I%20want%20more%20say%20in%20my%20treatment.dotx" TargetMode="External"/></Relationships>
</file>

<file path=word/theme/theme1.xml><?xml version="1.0" encoding="utf-8"?>
<a:theme xmlns:a="http://schemas.openxmlformats.org/drawingml/2006/main" name="Advantage">
  <a:themeElements>
    <a:clrScheme name="IMHA">
      <a:dk1>
        <a:sysClr val="windowText" lastClr="000000"/>
      </a:dk1>
      <a:lt1>
        <a:sysClr val="window" lastClr="FFFFFF"/>
      </a:lt1>
      <a:dk2>
        <a:srgbClr val="44546A"/>
      </a:dk2>
      <a:lt2>
        <a:srgbClr val="E7E6E6"/>
      </a:lt2>
      <a:accent1>
        <a:srgbClr val="D24727"/>
      </a:accent1>
      <a:accent2>
        <a:srgbClr val="F99B25"/>
      </a:accent2>
      <a:accent3>
        <a:srgbClr val="706359"/>
      </a:accent3>
      <a:accent4>
        <a:srgbClr val="1E988A"/>
      </a:accent4>
      <a:accent5>
        <a:srgbClr val="BBBC89"/>
      </a:accent5>
      <a:accent6>
        <a:srgbClr val="F2E999"/>
      </a:accent6>
      <a:hlink>
        <a:srgbClr val="0563C1"/>
      </a:hlink>
      <a:folHlink>
        <a:srgbClr val="954F72"/>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Letterhead Geelong" ma:contentTypeID="0x0101009059CD6DD4B28A4E8F53C2E3B2B735F700E584138897B0DB488F3E3407D6D10978" ma:contentTypeVersion="5" ma:contentTypeDescription="" ma:contentTypeScope="" ma:versionID="7f9ca28992ca848f8ff9e05027a96cd4">
  <xsd:schema xmlns:xsd="http://www.w3.org/2001/XMLSchema" xmlns:xs="http://www.w3.org/2001/XMLSchema" xmlns:p="http://schemas.microsoft.com/office/2006/metadata/properties" xmlns:ns2="1e48540a-070e-42a0-bc90-6b075f3bd604" xmlns:ns3="51b6e2eb-ecd6-448c-a4e4-4d85f568c96a" targetNamespace="http://schemas.microsoft.com/office/2006/metadata/properties" ma:root="true" ma:fieldsID="9e392dd86b83d559974e1113e1c2c1f5" ns2:_="" ns3:_="">
    <xsd:import namespace="1e48540a-070e-42a0-bc90-6b075f3bd604"/>
    <xsd:import namespace="51b6e2eb-ecd6-448c-a4e4-4d85f568c96a"/>
    <xsd:element name="properties">
      <xsd:complexType>
        <xsd:sequence>
          <xsd:element name="documentManagement">
            <xsd:complexType>
              <xsd:all>
                <xsd:element ref="ns2:g0e08bd3800f4789a2eb49265723c930" minOccurs="0"/>
                <xsd:element ref="ns2:TaxCatchAll" minOccurs="0"/>
                <xsd:element ref="ns2:TaxCatchAllLabel" minOccurs="0"/>
                <xsd:element ref="ns2:k85b50b034274bb086b1881f82103455" minOccurs="0"/>
                <xsd:element ref="ns3:lcf76f155ced4ddcb4097134ff3c332f"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g0e08bd3800f4789a2eb49265723c930" ma:index="8" ma:taxonomy="true" ma:internalName="g0e08bd3800f4789a2eb49265723c930" ma:taxonomyFieldName="Function" ma:displayName="Function" ma:indexed="true" ma:default="" ma:fieldId="{00e08bd3-800f-4789-a2eb-49265723c930}" ma:sspId="b7179f48-4463-4412-9cd9-4172c67e99e7" ma:termSetId="1d2ad7c9-bfb5-41ce-a1c6-c702fab12c30" ma:anchorId="22cbd1a9-af91-4484-9ddc-89d3b6ee7add" ma:open="false" ma:isKeyword="false">
      <xsd:complexType>
        <xsd:sequence>
          <xsd:element ref="pc:Terms" minOccurs="0" maxOccurs="1"/>
        </xsd:sequence>
      </xsd:complexType>
    </xsd:element>
    <xsd:element name="TaxCatchAll" ma:index="9" nillable="true" ma:displayName="Taxonomy Catch All Column" ma:descriptio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4338a7f-f572-4a00-86d2-1f72d3d1a642}" ma:internalName="TaxCatchAllLabel" ma:readOnly="true" ma:showField="CatchAllDataLabel"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k85b50b034274bb086b1881f82103455" ma:index="12" nillable="true" ma:taxonomy="true" ma:internalName="k85b50b034274bb086b1881f82103455" ma:taxonomyFieldName="Activity" ma:displayName="Activity" ma:indexed="true" ma:default="" ma:fieldId="{485b50b0-3427-4bb0-86b1-881f82103455}" ma:sspId="b7179f48-4463-4412-9cd9-4172c67e99e7" ma:termSetId="1d2ad7c9-bfb5-41ce-a1c6-c702fab12c30" ma:anchorId="0adbc5a3-976a-40b1-bbc1-73af06e2342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element name="Person" ma:index="1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e48540a-070e-42a0-bc90-6b075f3bd604">
      <Value>688</Value>
      <Value>58</Value>
    </TaxCatchAll>
    <lcf76f155ced4ddcb4097134ff3c332f xmlns="51b6e2eb-ecd6-448c-a4e4-4d85f568c96a" xsi:nil="true"/>
    <Person xmlns="51b6e2eb-ecd6-448c-a4e4-4d85f568c96a">
      <UserInfo>
        <DisplayName/>
        <AccountId xsi:nil="true"/>
        <AccountType/>
      </UserInfo>
    </Person>
    <g0e08bd3800f4789a2eb49265723c930 xmlns="1e48540a-070e-42a0-bc90-6b075f3bd604">
      <Terms xmlns="http://schemas.microsoft.com/office/infopath/2007/PartnerControls">
        <TermInfo xmlns="http://schemas.microsoft.com/office/infopath/2007/PartnerControls">
          <TermName xmlns="http://schemas.microsoft.com/office/infopath/2007/PartnerControls">Mental Health Advocacy</TermName>
          <TermId xmlns="http://schemas.microsoft.com/office/infopath/2007/PartnerControls">ce43bc44-1767-4402-a516-235ef5372288</TermId>
        </TermInfo>
      </Terms>
    </g0e08bd3800f4789a2eb49265723c930>
    <k85b50b034274bb086b1881f82103455 xmlns="1e48540a-070e-42a0-bc90-6b075f3bd604">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1205aaa9-9353-4b65-87e6-8a3fda2a619b</TermId>
        </TermInfo>
      </Terms>
    </k85b50b034274bb086b1881f8210345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C349CB-81B4-44D2-9ABF-D60F5DC0B7EE}">
  <ds:schemaRefs>
    <ds:schemaRef ds:uri="http://schemas.openxmlformats.org/officeDocument/2006/bibliography"/>
  </ds:schemaRefs>
</ds:datastoreItem>
</file>

<file path=customXml/itemProps2.xml><?xml version="1.0" encoding="utf-8"?>
<ds:datastoreItem xmlns:ds="http://schemas.openxmlformats.org/officeDocument/2006/customXml" ds:itemID="{AD0C451A-DC41-4D78-A2F6-151DF6666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8540a-070e-42a0-bc90-6b075f3bd604"/>
    <ds:schemaRef ds:uri="51b6e2eb-ecd6-448c-a4e4-4d85f568c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B200DD-1E85-4655-9D31-A051575D63F1}">
  <ds:schemaRefs>
    <ds:schemaRef ds:uri="http://purl.org/dc/dcmitype/"/>
    <ds:schemaRef ds:uri="http://purl.org/dc/elements/1.1/"/>
    <ds:schemaRef ds:uri="http://purl.org/dc/terms/"/>
    <ds:schemaRef ds:uri="51b6e2eb-ecd6-448c-a4e4-4d85f568c96a"/>
    <ds:schemaRef ds:uri="http://www.w3.org/XML/1998/namespace"/>
    <ds:schemaRef ds:uri="http://schemas.microsoft.com/office/2006/documentManagement/types"/>
    <ds:schemaRef ds:uri="http://schemas.openxmlformats.org/package/2006/metadata/core-properties"/>
    <ds:schemaRef ds:uri="1e48540a-070e-42a0-bc90-6b075f3bd604"/>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2B648F60-61B5-4052-8160-5920ED9BED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Know your rights - I want more say in my treatment</Template>
  <TotalTime>2</TotalTime>
  <Pages>5</Pages>
  <Words>1116</Words>
  <Characters>8393</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I don’t want compulsory treatment - accessible version</vt:lpstr>
    </vt:vector>
  </TitlesOfParts>
  <Manager/>
  <Company>Victoria Legal Aid</Company>
  <LinksUpToDate>false</LinksUpToDate>
  <CharactersWithSpaces>9491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MHW Act May 2025 Turkish</dc:title>
  <dc:subject>Principles MHW Act May 2025 Turkish</dc:subject>
  <dc:creator>Independent Mental Health Advocacy</dc:creator>
  <cp:keywords/>
  <dc:description/>
  <cp:lastModifiedBy>Muskaan Ahuja</cp:lastModifiedBy>
  <cp:revision>4</cp:revision>
  <cp:lastPrinted>2018-10-01T03:49:00Z</cp:lastPrinted>
  <dcterms:created xsi:type="dcterms:W3CDTF">2025-08-15T07:35:00Z</dcterms:created>
  <dcterms:modified xsi:type="dcterms:W3CDTF">2025-08-18T07:57:00Z</dcterms:modified>
  <cp:category/>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688;#Publication|1205aaa9-9353-4b65-87e6-8a3fda2a619b</vt:lpwstr>
  </property>
  <property fmtid="{D5CDD505-2E9C-101B-9397-08002B2CF9AE}" pid="4" name="k85b50b034274bb086b1881f82103455">
    <vt:lpwstr>Publication|1205aaa9-9353-4b65-87e6-8a3fda2a619b</vt:lpwstr>
  </property>
  <property fmtid="{D5CDD505-2E9C-101B-9397-08002B2CF9AE}" pid="5" name="ContentTypeId">
    <vt:lpwstr>0x0101009059CD6DD4B28A4E8F53C2E3B2B735F700E584138897B0DB488F3E3407D6D10978</vt:lpwstr>
  </property>
  <property fmtid="{D5CDD505-2E9C-101B-9397-08002B2CF9AE}" pid="6" name="TaxCatchAll">
    <vt:lpwstr>688;#Publication|1205aaa9-9353-4b65-87e6-8a3fda2a619b;#58;#Mental Health Advocacy|ce43bc44-1767-4402-a516-235ef5372288</vt:lpwstr>
  </property>
  <property fmtid="{D5CDD505-2E9C-101B-9397-08002B2CF9AE}" pid="7" name="g0e08bd3800f4789a2eb49265723c930">
    <vt:lpwstr>Mental Health Advocacy|ce43bc44-1767-4402-a516-235ef5372288</vt:lpwstr>
  </property>
  <property fmtid="{D5CDD505-2E9C-101B-9397-08002B2CF9AE}" pid="8" name="Function">
    <vt:lpwstr>58;#Mental Health Advocacy|ce43bc44-1767-4402-a516-235ef5372288</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ClassificationContentMarkingHeaderShapeIds">
    <vt:lpwstr>2ca51c6,18470030,6bec2dfc</vt:lpwstr>
  </property>
  <property fmtid="{D5CDD505-2E9C-101B-9397-08002B2CF9AE}" pid="12" name="ClassificationContentMarkingHeaderFontProps">
    <vt:lpwstr>#000000,11,Calibri</vt:lpwstr>
  </property>
  <property fmtid="{D5CDD505-2E9C-101B-9397-08002B2CF9AE}" pid="13" name="ClassificationContentMarkingHeaderText">
    <vt:lpwstr>OFFICIAL</vt:lpwstr>
  </property>
  <property fmtid="{D5CDD505-2E9C-101B-9397-08002B2CF9AE}" pid="14" name="MSIP_Label_9150236c-7dbd-4fa5-957d-8e3e9c46dc34_Enabled">
    <vt:lpwstr>true</vt:lpwstr>
  </property>
  <property fmtid="{D5CDD505-2E9C-101B-9397-08002B2CF9AE}" pid="15" name="MSIP_Label_9150236c-7dbd-4fa5-957d-8e3e9c46dc34_SetDate">
    <vt:lpwstr>2024-07-10T01:55:37Z</vt:lpwstr>
  </property>
  <property fmtid="{D5CDD505-2E9C-101B-9397-08002B2CF9AE}" pid="16" name="MSIP_Label_9150236c-7dbd-4fa5-957d-8e3e9c46dc34_Method">
    <vt:lpwstr>Privileged</vt:lpwstr>
  </property>
  <property fmtid="{D5CDD505-2E9C-101B-9397-08002B2CF9AE}" pid="17" name="MSIP_Label_9150236c-7dbd-4fa5-957d-8e3e9c46dc34_Name">
    <vt:lpwstr>Official</vt:lpwstr>
  </property>
  <property fmtid="{D5CDD505-2E9C-101B-9397-08002B2CF9AE}" pid="18" name="MSIP_Label_9150236c-7dbd-4fa5-957d-8e3e9c46dc34_SiteId">
    <vt:lpwstr>f6bec780-cd13-49ce-84c7-5d7d94821879</vt:lpwstr>
  </property>
  <property fmtid="{D5CDD505-2E9C-101B-9397-08002B2CF9AE}" pid="19" name="MSIP_Label_9150236c-7dbd-4fa5-957d-8e3e9c46dc34_ActionId">
    <vt:lpwstr>4ef1b80e-1096-4490-b721-d890b5ba1586</vt:lpwstr>
  </property>
  <property fmtid="{D5CDD505-2E9C-101B-9397-08002B2CF9AE}" pid="20" name="MSIP_Label_9150236c-7dbd-4fa5-957d-8e3e9c46dc34_ContentBits">
    <vt:lpwstr>1</vt:lpwstr>
  </property>
</Properties>
</file>